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9F2AD" w14:textId="7A6E2FAF" w:rsidR="00C551A1" w:rsidRDefault="00D84573">
      <w:pPr>
        <w:pStyle w:val="Tittel"/>
      </w:pPr>
      <w:r>
        <w:t>VEDLEGG</w:t>
      </w:r>
      <w:r>
        <w:rPr>
          <w:spacing w:val="-11"/>
        </w:rPr>
        <w:t xml:space="preserve"> </w:t>
      </w:r>
      <w:r w:rsidR="00A5262C">
        <w:t>E</w:t>
      </w:r>
      <w:r>
        <w:t>:</w:t>
      </w:r>
      <w:r>
        <w:rPr>
          <w:spacing w:val="78"/>
        </w:rPr>
        <w:t xml:space="preserve"> </w:t>
      </w:r>
      <w:r>
        <w:t>VEILEDNING</w:t>
      </w:r>
      <w:r>
        <w:rPr>
          <w:spacing w:val="-12"/>
        </w:rPr>
        <w:t xml:space="preserve"> </w:t>
      </w:r>
      <w:r w:rsidR="00B4735C">
        <w:rPr>
          <w:spacing w:val="-12"/>
        </w:rPr>
        <w:t xml:space="preserve">FOR </w:t>
      </w:r>
      <w:r>
        <w:rPr>
          <w:spacing w:val="-2"/>
        </w:rPr>
        <w:t>SLADDING</w:t>
      </w:r>
    </w:p>
    <w:p w14:paraId="1359F2AE" w14:textId="77777777" w:rsidR="00C551A1" w:rsidRDefault="00D84573">
      <w:pPr>
        <w:pStyle w:val="Brdtekst"/>
        <w:spacing w:before="52"/>
      </w:pPr>
      <w:r>
        <w:t>Hvordan</w:t>
      </w:r>
      <w:r>
        <w:rPr>
          <w:spacing w:val="-4"/>
        </w:rPr>
        <w:t xml:space="preserve"> </w:t>
      </w:r>
      <w:r>
        <w:t>skal</w:t>
      </w:r>
      <w:r>
        <w:rPr>
          <w:spacing w:val="-2"/>
        </w:rPr>
        <w:t xml:space="preserve"> </w:t>
      </w:r>
      <w:r>
        <w:t>man</w:t>
      </w:r>
      <w:r>
        <w:rPr>
          <w:spacing w:val="-2"/>
        </w:rPr>
        <w:t xml:space="preserve"> </w:t>
      </w:r>
      <w:r>
        <w:t>håndtere</w:t>
      </w:r>
      <w:r>
        <w:rPr>
          <w:spacing w:val="-2"/>
        </w:rPr>
        <w:t xml:space="preserve"> </w:t>
      </w:r>
      <w:r>
        <w:t>innsynsbegjæringer</w:t>
      </w:r>
      <w:r>
        <w:rPr>
          <w:spacing w:val="-2"/>
        </w:rPr>
        <w:t xml:space="preserve"> </w:t>
      </w:r>
      <w:r>
        <w:t>ved</w:t>
      </w:r>
      <w:r>
        <w:rPr>
          <w:spacing w:val="-2"/>
        </w:rPr>
        <w:t xml:space="preserve"> </w:t>
      </w:r>
      <w:r>
        <w:t>offentlig</w:t>
      </w:r>
      <w:r>
        <w:rPr>
          <w:spacing w:val="-4"/>
        </w:rPr>
        <w:t xml:space="preserve"> </w:t>
      </w:r>
      <w:r>
        <w:rPr>
          <w:spacing w:val="-2"/>
        </w:rPr>
        <w:t>anskaffelse?</w:t>
      </w:r>
    </w:p>
    <w:p w14:paraId="1359F2AF" w14:textId="77777777" w:rsidR="00C551A1" w:rsidRDefault="00C551A1">
      <w:pPr>
        <w:pStyle w:val="Brdtekst"/>
        <w:spacing w:before="5"/>
        <w:ind w:left="0"/>
      </w:pPr>
    </w:p>
    <w:p w14:paraId="1359F2B0" w14:textId="77777777" w:rsidR="00C551A1" w:rsidRDefault="00D84573">
      <w:pPr>
        <w:pStyle w:val="Overskrift1"/>
        <w:numPr>
          <w:ilvl w:val="0"/>
          <w:numId w:val="1"/>
        </w:numPr>
        <w:tabs>
          <w:tab w:val="left" w:pos="340"/>
        </w:tabs>
        <w:spacing w:before="0"/>
      </w:pPr>
      <w:r>
        <w:rPr>
          <w:spacing w:val="-2"/>
        </w:rPr>
        <w:t>Hjemmelssituasjonen.</w:t>
      </w:r>
    </w:p>
    <w:p w14:paraId="1359F2B1" w14:textId="77777777" w:rsidR="00C551A1" w:rsidRDefault="00D84573">
      <w:pPr>
        <w:pStyle w:val="Brdtekst"/>
      </w:pPr>
      <w:r>
        <w:t>Hovedregelen ved offentlige anskaffelser er at saksdokumenter</w:t>
      </w:r>
      <w:r>
        <w:rPr>
          <w:spacing w:val="-1"/>
        </w:rPr>
        <w:t xml:space="preserve"> </w:t>
      </w:r>
      <w:r>
        <w:t>skal være</w:t>
      </w:r>
      <w:r>
        <w:rPr>
          <w:spacing w:val="-1"/>
        </w:rPr>
        <w:t xml:space="preserve"> </w:t>
      </w:r>
      <w:r>
        <w:t xml:space="preserve">offentlige i den grad det er </w:t>
      </w:r>
      <w:hyperlink r:id="rId10">
        <w:r>
          <w:rPr>
            <w:color w:val="0000FF"/>
            <w:u w:val="single" w:color="0000FF"/>
          </w:rPr>
          <w:t>mulig</w:t>
        </w:r>
      </w:hyperlink>
      <w:r>
        <w:rPr>
          <w:vertAlign w:val="superscript"/>
        </w:rPr>
        <w:t>1</w:t>
      </w:r>
      <w:r>
        <w:t>.</w:t>
      </w:r>
      <w:r>
        <w:rPr>
          <w:spacing w:val="-3"/>
        </w:rPr>
        <w:t xml:space="preserve"> </w:t>
      </w:r>
      <w:r>
        <w:t>Det</w:t>
      </w:r>
      <w:r>
        <w:rPr>
          <w:spacing w:val="-3"/>
        </w:rPr>
        <w:t xml:space="preserve"> </w:t>
      </w:r>
      <w:r>
        <w:t>er</w:t>
      </w:r>
      <w:r>
        <w:rPr>
          <w:spacing w:val="-5"/>
        </w:rPr>
        <w:t xml:space="preserve"> </w:t>
      </w:r>
      <w:r>
        <w:t>kun</w:t>
      </w:r>
      <w:r>
        <w:rPr>
          <w:spacing w:val="-1"/>
        </w:rPr>
        <w:t xml:space="preserve"> </w:t>
      </w:r>
      <w:r>
        <w:t>anledning</w:t>
      </w:r>
      <w:r>
        <w:rPr>
          <w:spacing w:val="-5"/>
        </w:rPr>
        <w:t xml:space="preserve"> </w:t>
      </w:r>
      <w:r>
        <w:t>til</w:t>
      </w:r>
      <w:r>
        <w:rPr>
          <w:spacing w:val="-3"/>
        </w:rPr>
        <w:t xml:space="preserve"> </w:t>
      </w:r>
      <w:r>
        <w:t>å</w:t>
      </w:r>
      <w:r>
        <w:rPr>
          <w:spacing w:val="-3"/>
        </w:rPr>
        <w:t xml:space="preserve"> </w:t>
      </w:r>
      <w:r>
        <w:t>nekte</w:t>
      </w:r>
      <w:r>
        <w:rPr>
          <w:spacing w:val="-3"/>
        </w:rPr>
        <w:t xml:space="preserve"> </w:t>
      </w:r>
      <w:r>
        <w:t>innsyn</w:t>
      </w:r>
      <w:r>
        <w:rPr>
          <w:spacing w:val="-3"/>
        </w:rPr>
        <w:t xml:space="preserve"> </w:t>
      </w:r>
      <w:r>
        <w:t>i</w:t>
      </w:r>
      <w:r>
        <w:rPr>
          <w:spacing w:val="-3"/>
        </w:rPr>
        <w:t xml:space="preserve"> </w:t>
      </w:r>
      <w:r>
        <w:t>saksdokumenter</w:t>
      </w:r>
      <w:r>
        <w:rPr>
          <w:spacing w:val="-5"/>
        </w:rPr>
        <w:t xml:space="preserve"> </w:t>
      </w:r>
      <w:r>
        <w:t>og/eller</w:t>
      </w:r>
      <w:r>
        <w:rPr>
          <w:spacing w:val="-5"/>
        </w:rPr>
        <w:t xml:space="preserve"> </w:t>
      </w:r>
      <w:r>
        <w:t>unnta</w:t>
      </w:r>
      <w:r>
        <w:rPr>
          <w:spacing w:val="-3"/>
        </w:rPr>
        <w:t xml:space="preserve"> </w:t>
      </w:r>
      <w:r>
        <w:t>opplysninger dersom det finnes hjemmel i lov. De mest aktuelle bestemmelsene finnes i Lov om behandlingsmåten i forvaltningssaker (forvaltningsloven) og Lov om rett til innsyn i dokument i offentleg verksemd (offentleglova). Disse er til dels overlappende og utfyller hverandre.</w:t>
      </w:r>
    </w:p>
    <w:p w14:paraId="1359F2B2" w14:textId="77777777" w:rsidR="00C551A1" w:rsidRDefault="00D84573">
      <w:pPr>
        <w:pStyle w:val="Overskrift1"/>
        <w:numPr>
          <w:ilvl w:val="0"/>
          <w:numId w:val="1"/>
        </w:numPr>
        <w:tabs>
          <w:tab w:val="left" w:pos="340"/>
        </w:tabs>
      </w:pPr>
      <w:r>
        <w:t>Hvem</w:t>
      </w:r>
      <w:r>
        <w:rPr>
          <w:spacing w:val="-4"/>
        </w:rPr>
        <w:t xml:space="preserve"> </w:t>
      </w:r>
      <w:r>
        <w:t>kan kreve</w:t>
      </w:r>
      <w:r>
        <w:rPr>
          <w:spacing w:val="-1"/>
        </w:rPr>
        <w:t xml:space="preserve"> </w:t>
      </w:r>
      <w:r>
        <w:rPr>
          <w:spacing w:val="-2"/>
        </w:rPr>
        <w:t>innsyn?</w:t>
      </w:r>
    </w:p>
    <w:p w14:paraId="1359F2B3" w14:textId="77777777" w:rsidR="00C551A1" w:rsidRDefault="00D84573">
      <w:pPr>
        <w:pStyle w:val="Brdtekst"/>
        <w:spacing w:line="242" w:lineRule="auto"/>
        <w:ind w:right="152"/>
      </w:pPr>
      <w:r>
        <w:t>Alle</w:t>
      </w:r>
      <w:r>
        <w:rPr>
          <w:spacing w:val="-4"/>
        </w:rPr>
        <w:t xml:space="preserve"> </w:t>
      </w:r>
      <w:r>
        <w:t>kan</w:t>
      </w:r>
      <w:r>
        <w:rPr>
          <w:spacing w:val="-4"/>
        </w:rPr>
        <w:t xml:space="preserve"> </w:t>
      </w:r>
      <w:r>
        <w:t>kreve</w:t>
      </w:r>
      <w:r>
        <w:rPr>
          <w:spacing w:val="-5"/>
        </w:rPr>
        <w:t xml:space="preserve"> </w:t>
      </w:r>
      <w:r>
        <w:t>innsyn</w:t>
      </w:r>
      <w:r>
        <w:rPr>
          <w:spacing w:val="-4"/>
        </w:rPr>
        <w:t xml:space="preserve"> </w:t>
      </w:r>
      <w:r>
        <w:t>i</w:t>
      </w:r>
      <w:r>
        <w:rPr>
          <w:spacing w:val="-4"/>
        </w:rPr>
        <w:t xml:space="preserve"> </w:t>
      </w:r>
      <w:r>
        <w:t>forbindelse</w:t>
      </w:r>
      <w:r>
        <w:rPr>
          <w:spacing w:val="-5"/>
        </w:rPr>
        <w:t xml:space="preserve"> </w:t>
      </w:r>
      <w:r>
        <w:t>med</w:t>
      </w:r>
      <w:r>
        <w:rPr>
          <w:spacing w:val="-4"/>
        </w:rPr>
        <w:t xml:space="preserve"> </w:t>
      </w:r>
      <w:r>
        <w:t>offentlige</w:t>
      </w:r>
      <w:r>
        <w:rPr>
          <w:spacing w:val="-4"/>
        </w:rPr>
        <w:t xml:space="preserve"> </w:t>
      </w:r>
      <w:r>
        <w:t>anskaffelser. Innsyn</w:t>
      </w:r>
      <w:r>
        <w:rPr>
          <w:spacing w:val="-4"/>
        </w:rPr>
        <w:t xml:space="preserve"> </w:t>
      </w:r>
      <w:r>
        <w:t>skal</w:t>
      </w:r>
      <w:r>
        <w:rPr>
          <w:spacing w:val="-4"/>
        </w:rPr>
        <w:t xml:space="preserve"> </w:t>
      </w:r>
      <w:r>
        <w:t>praktiseres</w:t>
      </w:r>
      <w:r>
        <w:rPr>
          <w:spacing w:val="-4"/>
        </w:rPr>
        <w:t xml:space="preserve"> </w:t>
      </w:r>
      <w:r>
        <w:t>likt uavhengig av hvem som har begjært innsyn.</w:t>
      </w:r>
    </w:p>
    <w:p w14:paraId="1359F2B4" w14:textId="77777777" w:rsidR="00C551A1" w:rsidRDefault="00D84573">
      <w:pPr>
        <w:pStyle w:val="Overskrift1"/>
        <w:numPr>
          <w:ilvl w:val="0"/>
          <w:numId w:val="1"/>
        </w:numPr>
        <w:tabs>
          <w:tab w:val="left" w:pos="340"/>
        </w:tabs>
        <w:spacing w:before="197"/>
      </w:pPr>
      <w:r>
        <w:t>Innsyn</w:t>
      </w:r>
      <w:r>
        <w:rPr>
          <w:spacing w:val="-2"/>
        </w:rPr>
        <w:t xml:space="preserve"> </w:t>
      </w:r>
      <w:r>
        <w:t>i ulike</w:t>
      </w:r>
      <w:r>
        <w:rPr>
          <w:spacing w:val="-1"/>
        </w:rPr>
        <w:t xml:space="preserve"> </w:t>
      </w:r>
      <w:r>
        <w:t>faser</w:t>
      </w:r>
      <w:r>
        <w:rPr>
          <w:spacing w:val="-2"/>
        </w:rPr>
        <w:t xml:space="preserve"> </w:t>
      </w:r>
      <w:r>
        <w:t xml:space="preserve">av </w:t>
      </w:r>
      <w:r>
        <w:rPr>
          <w:spacing w:val="-2"/>
        </w:rPr>
        <w:t>anskaffelsen.</w:t>
      </w:r>
    </w:p>
    <w:p w14:paraId="1359F2B5" w14:textId="77777777" w:rsidR="00C551A1" w:rsidRDefault="00D84573">
      <w:pPr>
        <w:pStyle w:val="Brdtekst"/>
        <w:spacing w:line="242" w:lineRule="auto"/>
      </w:pPr>
      <w:r>
        <w:t>En</w:t>
      </w:r>
      <w:r>
        <w:rPr>
          <w:spacing w:val="-3"/>
        </w:rPr>
        <w:t xml:space="preserve"> </w:t>
      </w:r>
      <w:r>
        <w:t>anskaffelse</w:t>
      </w:r>
      <w:r>
        <w:rPr>
          <w:spacing w:val="-3"/>
        </w:rPr>
        <w:t xml:space="preserve"> </w:t>
      </w:r>
      <w:r>
        <w:t>består</w:t>
      </w:r>
      <w:r>
        <w:rPr>
          <w:spacing w:val="-2"/>
        </w:rPr>
        <w:t xml:space="preserve"> </w:t>
      </w:r>
      <w:r>
        <w:t>grovt</w:t>
      </w:r>
      <w:r>
        <w:rPr>
          <w:spacing w:val="-3"/>
        </w:rPr>
        <w:t xml:space="preserve"> </w:t>
      </w:r>
      <w:r>
        <w:t>sett</w:t>
      </w:r>
      <w:r>
        <w:rPr>
          <w:spacing w:val="-3"/>
        </w:rPr>
        <w:t xml:space="preserve"> </w:t>
      </w:r>
      <w:r>
        <w:t>av</w:t>
      </w:r>
      <w:r>
        <w:rPr>
          <w:spacing w:val="-3"/>
        </w:rPr>
        <w:t xml:space="preserve"> </w:t>
      </w:r>
      <w:r>
        <w:t>tre</w:t>
      </w:r>
      <w:r>
        <w:rPr>
          <w:spacing w:val="-5"/>
        </w:rPr>
        <w:t xml:space="preserve"> </w:t>
      </w:r>
      <w:r>
        <w:t>faser.</w:t>
      </w:r>
      <w:r>
        <w:rPr>
          <w:spacing w:val="-3"/>
        </w:rPr>
        <w:t xml:space="preserve"> </w:t>
      </w:r>
      <w:r>
        <w:t>En</w:t>
      </w:r>
      <w:r>
        <w:rPr>
          <w:spacing w:val="-3"/>
        </w:rPr>
        <w:t xml:space="preserve"> </w:t>
      </w:r>
      <w:r>
        <w:t>planleggingsfase,</w:t>
      </w:r>
      <w:r>
        <w:rPr>
          <w:spacing w:val="-3"/>
        </w:rPr>
        <w:t xml:space="preserve"> </w:t>
      </w:r>
      <w:r>
        <w:t>en</w:t>
      </w:r>
      <w:r>
        <w:rPr>
          <w:spacing w:val="-3"/>
        </w:rPr>
        <w:t xml:space="preserve"> </w:t>
      </w:r>
      <w:r>
        <w:t>konkurransefase</w:t>
      </w:r>
      <w:r>
        <w:rPr>
          <w:spacing w:val="-4"/>
        </w:rPr>
        <w:t xml:space="preserve"> </w:t>
      </w:r>
      <w:r>
        <w:t>og</w:t>
      </w:r>
      <w:r>
        <w:rPr>
          <w:spacing w:val="-6"/>
        </w:rPr>
        <w:t xml:space="preserve"> </w:t>
      </w:r>
      <w:r>
        <w:t>en kontraktsfase. Reglene om innsyn er forskjellige i hver fase.</w:t>
      </w:r>
    </w:p>
    <w:p w14:paraId="1359F2B6" w14:textId="77777777" w:rsidR="00C551A1" w:rsidRDefault="00D84573">
      <w:pPr>
        <w:pStyle w:val="Brdtekst"/>
        <w:spacing w:before="191"/>
        <w:ind w:right="284"/>
        <w:jc w:val="both"/>
      </w:pPr>
      <w:r>
        <w:t>I</w:t>
      </w:r>
      <w:r>
        <w:rPr>
          <w:spacing w:val="-5"/>
        </w:rPr>
        <w:t xml:space="preserve"> </w:t>
      </w:r>
      <w:r>
        <w:t>planleggingsfasen</w:t>
      </w:r>
      <w:r>
        <w:rPr>
          <w:spacing w:val="-1"/>
        </w:rPr>
        <w:t xml:space="preserve"> </w:t>
      </w:r>
      <w:r>
        <w:t>vil</w:t>
      </w:r>
      <w:r>
        <w:rPr>
          <w:spacing w:val="-1"/>
        </w:rPr>
        <w:t xml:space="preserve"> </w:t>
      </w:r>
      <w:r>
        <w:t>det</w:t>
      </w:r>
      <w:r>
        <w:rPr>
          <w:spacing w:val="-1"/>
        </w:rPr>
        <w:t xml:space="preserve"> </w:t>
      </w:r>
      <w:r>
        <w:t>meste</w:t>
      </w:r>
      <w:r>
        <w:rPr>
          <w:spacing w:val="-1"/>
        </w:rPr>
        <w:t xml:space="preserve"> </w:t>
      </w:r>
      <w:r>
        <w:t>av</w:t>
      </w:r>
      <w:r>
        <w:rPr>
          <w:spacing w:val="-1"/>
        </w:rPr>
        <w:t xml:space="preserve"> </w:t>
      </w:r>
      <w:r>
        <w:t>informasjon kunne</w:t>
      </w:r>
      <w:r>
        <w:rPr>
          <w:spacing w:val="-2"/>
        </w:rPr>
        <w:t xml:space="preserve"> </w:t>
      </w:r>
      <w:r>
        <w:t>unntas</w:t>
      </w:r>
      <w:r>
        <w:rPr>
          <w:spacing w:val="-1"/>
        </w:rPr>
        <w:t xml:space="preserve"> </w:t>
      </w:r>
      <w:r>
        <w:t>fra</w:t>
      </w:r>
      <w:r>
        <w:rPr>
          <w:spacing w:val="-2"/>
        </w:rPr>
        <w:t xml:space="preserve"> </w:t>
      </w:r>
      <w:r>
        <w:t>innsyn. Dokumentere</w:t>
      </w:r>
      <w:r>
        <w:rPr>
          <w:spacing w:val="-2"/>
        </w:rPr>
        <w:t xml:space="preserve"> </w:t>
      </w:r>
      <w:r>
        <w:t>som</w:t>
      </w:r>
      <w:r>
        <w:rPr>
          <w:spacing w:val="-1"/>
        </w:rPr>
        <w:t xml:space="preserve"> </w:t>
      </w:r>
      <w:r>
        <w:t>dreier seg</w:t>
      </w:r>
      <w:r>
        <w:rPr>
          <w:spacing w:val="-6"/>
        </w:rPr>
        <w:t xml:space="preserve"> </w:t>
      </w:r>
      <w:r>
        <w:t>om</w:t>
      </w:r>
      <w:r>
        <w:rPr>
          <w:spacing w:val="-3"/>
        </w:rPr>
        <w:t xml:space="preserve"> </w:t>
      </w:r>
      <w:r>
        <w:t>planleggingen</w:t>
      </w:r>
      <w:r>
        <w:rPr>
          <w:spacing w:val="-3"/>
        </w:rPr>
        <w:t xml:space="preserve"> </w:t>
      </w:r>
      <w:r>
        <w:t>av</w:t>
      </w:r>
      <w:r>
        <w:rPr>
          <w:spacing w:val="-1"/>
        </w:rPr>
        <w:t xml:space="preserve"> </w:t>
      </w:r>
      <w:r>
        <w:t>konkurransen</w:t>
      </w:r>
      <w:r>
        <w:rPr>
          <w:spacing w:val="-4"/>
        </w:rPr>
        <w:t xml:space="preserve"> </w:t>
      </w:r>
      <w:r>
        <w:t>og</w:t>
      </w:r>
      <w:r>
        <w:rPr>
          <w:spacing w:val="-6"/>
        </w:rPr>
        <w:t xml:space="preserve"> </w:t>
      </w:r>
      <w:r>
        <w:t>ulike</w:t>
      </w:r>
      <w:r>
        <w:rPr>
          <w:spacing w:val="-2"/>
        </w:rPr>
        <w:t xml:space="preserve"> </w:t>
      </w:r>
      <w:r>
        <w:t>vurderinger</w:t>
      </w:r>
      <w:r>
        <w:rPr>
          <w:spacing w:val="-3"/>
        </w:rPr>
        <w:t xml:space="preserve"> </w:t>
      </w:r>
      <w:r>
        <w:t>og</w:t>
      </w:r>
      <w:r>
        <w:rPr>
          <w:spacing w:val="-6"/>
        </w:rPr>
        <w:t xml:space="preserve"> </w:t>
      </w:r>
      <w:r>
        <w:t>innspill</w:t>
      </w:r>
      <w:r>
        <w:rPr>
          <w:spacing w:val="-1"/>
        </w:rPr>
        <w:t xml:space="preserve"> </w:t>
      </w:r>
      <w:r>
        <w:t>gitt</w:t>
      </w:r>
      <w:r>
        <w:rPr>
          <w:spacing w:val="-3"/>
        </w:rPr>
        <w:t xml:space="preserve"> </w:t>
      </w:r>
      <w:r>
        <w:t>i</w:t>
      </w:r>
      <w:r>
        <w:rPr>
          <w:spacing w:val="-3"/>
        </w:rPr>
        <w:t xml:space="preserve"> </w:t>
      </w:r>
      <w:r>
        <w:t>forbindelse</w:t>
      </w:r>
      <w:r>
        <w:rPr>
          <w:spacing w:val="-4"/>
        </w:rPr>
        <w:t xml:space="preserve"> </w:t>
      </w:r>
      <w:r>
        <w:t>med</w:t>
      </w:r>
      <w:r>
        <w:rPr>
          <w:spacing w:val="-3"/>
        </w:rPr>
        <w:t xml:space="preserve"> </w:t>
      </w:r>
      <w:r>
        <w:t>dette, kan unntas som organinterne dokumenter i henhold til offl § 14 1 ledd).</w:t>
      </w:r>
      <w:r>
        <w:rPr>
          <w:vertAlign w:val="superscript"/>
        </w:rPr>
        <w:t>2</w:t>
      </w:r>
    </w:p>
    <w:p w14:paraId="1359F2B7" w14:textId="77777777" w:rsidR="00C551A1" w:rsidRDefault="00D84573">
      <w:pPr>
        <w:pStyle w:val="Brdtekst"/>
        <w:spacing w:before="199"/>
      </w:pPr>
      <w:r>
        <w:t>Mens</w:t>
      </w:r>
      <w:r>
        <w:rPr>
          <w:spacing w:val="-3"/>
        </w:rPr>
        <w:t xml:space="preserve"> </w:t>
      </w:r>
      <w:r>
        <w:t>konkurransen</w:t>
      </w:r>
      <w:r>
        <w:rPr>
          <w:spacing w:val="-3"/>
        </w:rPr>
        <w:t xml:space="preserve"> </w:t>
      </w:r>
      <w:r>
        <w:t>pågår</w:t>
      </w:r>
      <w:r>
        <w:rPr>
          <w:spacing w:val="-3"/>
        </w:rPr>
        <w:t xml:space="preserve"> </w:t>
      </w:r>
      <w:r>
        <w:t>er</w:t>
      </w:r>
      <w:r>
        <w:rPr>
          <w:spacing w:val="-3"/>
        </w:rPr>
        <w:t xml:space="preserve"> </w:t>
      </w:r>
      <w:r>
        <w:t>dokumenter</w:t>
      </w:r>
      <w:r>
        <w:rPr>
          <w:spacing w:val="-3"/>
        </w:rPr>
        <w:t xml:space="preserve"> </w:t>
      </w:r>
      <w:r>
        <w:t>som</w:t>
      </w:r>
      <w:r>
        <w:rPr>
          <w:spacing w:val="-3"/>
        </w:rPr>
        <w:t xml:space="preserve"> </w:t>
      </w:r>
      <w:r>
        <w:t>tilbud,</w:t>
      </w:r>
      <w:r>
        <w:rPr>
          <w:spacing w:val="-3"/>
        </w:rPr>
        <w:t xml:space="preserve"> </w:t>
      </w:r>
      <w:r>
        <w:t>evalueringer</w:t>
      </w:r>
      <w:r>
        <w:rPr>
          <w:spacing w:val="-3"/>
        </w:rPr>
        <w:t xml:space="preserve"> </w:t>
      </w:r>
      <w:r>
        <w:t>og</w:t>
      </w:r>
      <w:r>
        <w:rPr>
          <w:spacing w:val="-6"/>
        </w:rPr>
        <w:t xml:space="preserve"> </w:t>
      </w:r>
      <w:r>
        <w:t>protokoller</w:t>
      </w:r>
      <w:r>
        <w:rPr>
          <w:spacing w:val="-3"/>
        </w:rPr>
        <w:t xml:space="preserve"> </w:t>
      </w:r>
      <w:r>
        <w:t>automatisk</w:t>
      </w:r>
      <w:r>
        <w:rPr>
          <w:spacing w:val="-3"/>
        </w:rPr>
        <w:t xml:space="preserve"> </w:t>
      </w:r>
      <w:r>
        <w:t>unntatt</w:t>
      </w:r>
      <w:r>
        <w:rPr>
          <w:spacing w:val="-3"/>
        </w:rPr>
        <w:t xml:space="preserve"> </w:t>
      </w:r>
      <w:r>
        <w:t>i henhold til offl. § 23 3.ledd</w:t>
      </w:r>
      <w:r>
        <w:rPr>
          <w:vertAlign w:val="superscript"/>
        </w:rPr>
        <w:t>3</w:t>
      </w:r>
      <w:r>
        <w:t>. Unntaket gjelder til konkurransen er avsluttet og leverandøren er valgt. Innsyn kan ikke utsettes til etter at kontrakt er inngått.</w:t>
      </w:r>
    </w:p>
    <w:p w14:paraId="1359F2B8" w14:textId="77777777" w:rsidR="00C551A1" w:rsidRDefault="00D84573">
      <w:pPr>
        <w:pStyle w:val="Overskrift1"/>
        <w:numPr>
          <w:ilvl w:val="0"/>
          <w:numId w:val="1"/>
        </w:numPr>
        <w:tabs>
          <w:tab w:val="left" w:pos="340"/>
        </w:tabs>
        <w:spacing w:before="207"/>
      </w:pPr>
      <w:r>
        <w:t>Innsyn</w:t>
      </w:r>
      <w:r>
        <w:rPr>
          <w:spacing w:val="-2"/>
        </w:rPr>
        <w:t xml:space="preserve"> </w:t>
      </w:r>
      <w:r>
        <w:t>etter</w:t>
      </w:r>
      <w:r>
        <w:rPr>
          <w:spacing w:val="-3"/>
        </w:rPr>
        <w:t xml:space="preserve"> </w:t>
      </w:r>
      <w:r>
        <w:t>at</w:t>
      </w:r>
      <w:r>
        <w:rPr>
          <w:spacing w:val="-1"/>
        </w:rPr>
        <w:t xml:space="preserve"> </w:t>
      </w:r>
      <w:r>
        <w:t>konkurransen</w:t>
      </w:r>
      <w:r>
        <w:rPr>
          <w:spacing w:val="-2"/>
        </w:rPr>
        <w:t xml:space="preserve"> </w:t>
      </w:r>
      <w:r>
        <w:t>er</w:t>
      </w:r>
      <w:r>
        <w:rPr>
          <w:spacing w:val="-2"/>
        </w:rPr>
        <w:t xml:space="preserve"> avsluttet.</w:t>
      </w:r>
    </w:p>
    <w:p w14:paraId="1359F2B9" w14:textId="77777777" w:rsidR="00C551A1" w:rsidRDefault="00D84573">
      <w:pPr>
        <w:pStyle w:val="Brdtekst"/>
      </w:pPr>
      <w:r>
        <w:t>Når</w:t>
      </w:r>
      <w:r>
        <w:rPr>
          <w:spacing w:val="-3"/>
        </w:rPr>
        <w:t xml:space="preserve"> </w:t>
      </w:r>
      <w:r>
        <w:t>konkurransen</w:t>
      </w:r>
      <w:r>
        <w:rPr>
          <w:spacing w:val="-2"/>
        </w:rPr>
        <w:t xml:space="preserve"> </w:t>
      </w:r>
      <w:r>
        <w:t>er</w:t>
      </w:r>
      <w:r>
        <w:rPr>
          <w:spacing w:val="-3"/>
        </w:rPr>
        <w:t xml:space="preserve"> </w:t>
      </w:r>
      <w:r>
        <w:t>avsluttet</w:t>
      </w:r>
      <w:r>
        <w:rPr>
          <w:spacing w:val="-3"/>
        </w:rPr>
        <w:t xml:space="preserve"> </w:t>
      </w:r>
      <w:r>
        <w:t>vil</w:t>
      </w:r>
      <w:r>
        <w:rPr>
          <w:spacing w:val="-3"/>
        </w:rPr>
        <w:t xml:space="preserve"> </w:t>
      </w:r>
      <w:r>
        <w:t>det</w:t>
      </w:r>
      <w:r>
        <w:rPr>
          <w:spacing w:val="-3"/>
        </w:rPr>
        <w:t xml:space="preserve"> </w:t>
      </w:r>
      <w:r>
        <w:t>være</w:t>
      </w:r>
      <w:r>
        <w:rPr>
          <w:spacing w:val="-5"/>
        </w:rPr>
        <w:t xml:space="preserve"> </w:t>
      </w:r>
      <w:r>
        <w:t>interessant</w:t>
      </w:r>
      <w:r>
        <w:rPr>
          <w:spacing w:val="-3"/>
        </w:rPr>
        <w:t xml:space="preserve"> </w:t>
      </w:r>
      <w:r>
        <w:t>for</w:t>
      </w:r>
      <w:r>
        <w:rPr>
          <w:spacing w:val="-4"/>
        </w:rPr>
        <w:t xml:space="preserve"> </w:t>
      </w:r>
      <w:r>
        <w:t>flere</w:t>
      </w:r>
      <w:r>
        <w:rPr>
          <w:spacing w:val="-5"/>
        </w:rPr>
        <w:t xml:space="preserve"> </w:t>
      </w:r>
      <w:r>
        <w:t>å</w:t>
      </w:r>
      <w:r>
        <w:rPr>
          <w:spacing w:val="-2"/>
        </w:rPr>
        <w:t xml:space="preserve"> </w:t>
      </w:r>
      <w:r>
        <w:t>få</w:t>
      </w:r>
      <w:r>
        <w:rPr>
          <w:spacing w:val="-5"/>
        </w:rPr>
        <w:t xml:space="preserve"> </w:t>
      </w:r>
      <w:r>
        <w:t>innsyn i</w:t>
      </w:r>
      <w:r>
        <w:rPr>
          <w:spacing w:val="-1"/>
        </w:rPr>
        <w:t xml:space="preserve"> </w:t>
      </w:r>
      <w:r>
        <w:t>grunnlaget</w:t>
      </w:r>
      <w:r>
        <w:rPr>
          <w:spacing w:val="-3"/>
        </w:rPr>
        <w:t xml:space="preserve"> </w:t>
      </w:r>
      <w:r>
        <w:t>for</w:t>
      </w:r>
      <w:r>
        <w:rPr>
          <w:spacing w:val="-2"/>
        </w:rPr>
        <w:t xml:space="preserve"> </w:t>
      </w:r>
      <w:r>
        <w:t>resultatet. Det mest nærliggende er at tilbydere som ikke er tildelt kontrakt, ønsker å få innsyn i det eller de vinnende</w:t>
      </w:r>
      <w:r>
        <w:rPr>
          <w:spacing w:val="-5"/>
        </w:rPr>
        <w:t xml:space="preserve"> </w:t>
      </w:r>
      <w:r>
        <w:t>tilbudene.</w:t>
      </w:r>
      <w:r>
        <w:rPr>
          <w:spacing w:val="-3"/>
        </w:rPr>
        <w:t xml:space="preserve"> </w:t>
      </w:r>
      <w:r>
        <w:t>For</w:t>
      </w:r>
      <w:r>
        <w:rPr>
          <w:spacing w:val="-3"/>
        </w:rPr>
        <w:t xml:space="preserve"> </w:t>
      </w:r>
      <w:r>
        <w:t>at</w:t>
      </w:r>
      <w:r>
        <w:rPr>
          <w:spacing w:val="-3"/>
        </w:rPr>
        <w:t xml:space="preserve"> </w:t>
      </w:r>
      <w:r>
        <w:t>klageadgangen</w:t>
      </w:r>
      <w:r>
        <w:rPr>
          <w:spacing w:val="-3"/>
        </w:rPr>
        <w:t xml:space="preserve"> </w:t>
      </w:r>
      <w:r>
        <w:t>skal</w:t>
      </w:r>
      <w:r>
        <w:rPr>
          <w:spacing w:val="-3"/>
        </w:rPr>
        <w:t xml:space="preserve"> </w:t>
      </w:r>
      <w:r>
        <w:t>være</w:t>
      </w:r>
      <w:r>
        <w:rPr>
          <w:spacing w:val="-4"/>
        </w:rPr>
        <w:t xml:space="preserve"> </w:t>
      </w:r>
      <w:r>
        <w:t>reell,</w:t>
      </w:r>
      <w:r>
        <w:rPr>
          <w:spacing w:val="-3"/>
        </w:rPr>
        <w:t xml:space="preserve"> </w:t>
      </w:r>
      <w:r>
        <w:t>må</w:t>
      </w:r>
      <w:r>
        <w:rPr>
          <w:spacing w:val="-3"/>
        </w:rPr>
        <w:t xml:space="preserve"> </w:t>
      </w:r>
      <w:r>
        <w:t>tilbyderen</w:t>
      </w:r>
      <w:r>
        <w:rPr>
          <w:spacing w:val="-3"/>
        </w:rPr>
        <w:t xml:space="preserve"> </w:t>
      </w:r>
      <w:r>
        <w:t>få</w:t>
      </w:r>
      <w:r>
        <w:rPr>
          <w:spacing w:val="-5"/>
        </w:rPr>
        <w:t xml:space="preserve"> </w:t>
      </w:r>
      <w:r>
        <w:t>innsyn</w:t>
      </w:r>
      <w:r>
        <w:rPr>
          <w:spacing w:val="-3"/>
        </w:rPr>
        <w:t xml:space="preserve"> </w:t>
      </w:r>
      <w:r>
        <w:t>i</w:t>
      </w:r>
      <w:r>
        <w:rPr>
          <w:spacing w:val="-3"/>
        </w:rPr>
        <w:t xml:space="preserve"> </w:t>
      </w:r>
      <w:r>
        <w:t>de</w:t>
      </w:r>
      <w:r>
        <w:rPr>
          <w:spacing w:val="-3"/>
        </w:rPr>
        <w:t xml:space="preserve"> </w:t>
      </w:r>
      <w:r>
        <w:t>dokumentene eller de opplysningene som ikke er underlagt taushetsplikt og ha tilstrekkelig tid til å sette seg inn i dokumentene eller opplysningene.</w:t>
      </w:r>
    </w:p>
    <w:p w14:paraId="1359F2BA" w14:textId="77777777" w:rsidR="00C551A1" w:rsidRDefault="00D84573">
      <w:pPr>
        <w:pStyle w:val="Overskrift1"/>
        <w:numPr>
          <w:ilvl w:val="1"/>
          <w:numId w:val="1"/>
        </w:numPr>
        <w:tabs>
          <w:tab w:val="left" w:pos="460"/>
        </w:tabs>
        <w:spacing w:before="202"/>
      </w:pPr>
      <w:r>
        <w:t>Forvaltningslovens</w:t>
      </w:r>
      <w:r>
        <w:rPr>
          <w:spacing w:val="-5"/>
        </w:rPr>
        <w:t xml:space="preserve"> </w:t>
      </w:r>
      <w:r>
        <w:t>§13</w:t>
      </w:r>
      <w:r>
        <w:rPr>
          <w:spacing w:val="-1"/>
        </w:rPr>
        <w:t xml:space="preserve"> </w:t>
      </w:r>
      <w:r>
        <w:rPr>
          <w:spacing w:val="-5"/>
        </w:rPr>
        <w:t>2)</w:t>
      </w:r>
    </w:p>
    <w:p w14:paraId="1359F2BB" w14:textId="77777777" w:rsidR="00C551A1" w:rsidRDefault="00D84573">
      <w:pPr>
        <w:pStyle w:val="Brdtekst"/>
      </w:pPr>
      <w:r>
        <w:t>Selv</w:t>
      </w:r>
      <w:r>
        <w:rPr>
          <w:spacing w:val="-3"/>
        </w:rPr>
        <w:t xml:space="preserve"> </w:t>
      </w:r>
      <w:r>
        <w:t>om</w:t>
      </w:r>
      <w:r>
        <w:rPr>
          <w:spacing w:val="-3"/>
        </w:rPr>
        <w:t xml:space="preserve"> </w:t>
      </w:r>
      <w:r>
        <w:t>det</w:t>
      </w:r>
      <w:r>
        <w:rPr>
          <w:spacing w:val="-3"/>
        </w:rPr>
        <w:t xml:space="preserve"> </w:t>
      </w:r>
      <w:r>
        <w:t>skal</w:t>
      </w:r>
      <w:r>
        <w:rPr>
          <w:spacing w:val="-3"/>
        </w:rPr>
        <w:t xml:space="preserve"> </w:t>
      </w:r>
      <w:r>
        <w:t>praktiseres</w:t>
      </w:r>
      <w:r>
        <w:rPr>
          <w:spacing w:val="-3"/>
        </w:rPr>
        <w:t xml:space="preserve"> </w:t>
      </w:r>
      <w:r>
        <w:t>innsyn</w:t>
      </w:r>
      <w:r>
        <w:rPr>
          <w:spacing w:val="-3"/>
        </w:rPr>
        <w:t xml:space="preserve"> </w:t>
      </w:r>
      <w:r>
        <w:t>og</w:t>
      </w:r>
      <w:r>
        <w:rPr>
          <w:spacing w:val="-6"/>
        </w:rPr>
        <w:t xml:space="preserve"> </w:t>
      </w:r>
      <w:r>
        <w:t>meroffentlighet</w:t>
      </w:r>
      <w:r>
        <w:rPr>
          <w:spacing w:val="-3"/>
        </w:rPr>
        <w:t xml:space="preserve"> </w:t>
      </w:r>
      <w:r>
        <w:t>har</w:t>
      </w:r>
      <w:r>
        <w:rPr>
          <w:spacing w:val="-3"/>
        </w:rPr>
        <w:t xml:space="preserve"> </w:t>
      </w:r>
      <w:r>
        <w:t>man</w:t>
      </w:r>
      <w:r>
        <w:rPr>
          <w:spacing w:val="-3"/>
        </w:rPr>
        <w:t xml:space="preserve"> </w:t>
      </w:r>
      <w:r>
        <w:t>også</w:t>
      </w:r>
      <w:r>
        <w:rPr>
          <w:spacing w:val="-2"/>
        </w:rPr>
        <w:t xml:space="preserve"> </w:t>
      </w:r>
      <w:r>
        <w:t>en</w:t>
      </w:r>
      <w:r>
        <w:rPr>
          <w:spacing w:val="-3"/>
        </w:rPr>
        <w:t xml:space="preserve"> </w:t>
      </w:r>
      <w:r>
        <w:t>taushetsplikt</w:t>
      </w:r>
      <w:r>
        <w:rPr>
          <w:spacing w:val="-3"/>
        </w:rPr>
        <w:t xml:space="preserve"> </w:t>
      </w:r>
      <w:r>
        <w:t>i</w:t>
      </w:r>
      <w:r>
        <w:rPr>
          <w:spacing w:val="-3"/>
        </w:rPr>
        <w:t xml:space="preserve"> </w:t>
      </w:r>
      <w:r>
        <w:t>forhold</w:t>
      </w:r>
      <w:r>
        <w:rPr>
          <w:spacing w:val="-3"/>
        </w:rPr>
        <w:t xml:space="preserve"> </w:t>
      </w:r>
      <w:r>
        <w:t>til</w:t>
      </w:r>
      <w:r>
        <w:rPr>
          <w:spacing w:val="-3"/>
        </w:rPr>
        <w:t xml:space="preserve"> </w:t>
      </w:r>
      <w:r>
        <w:t>de opplysninger og dokumenter man som ansatt kommer i kontakt med. I forbindelse med offentlige anskaffelser er bestemmelsen i forvaltningsloven § 13, 2) den mest aktuelle.</w:t>
      </w:r>
    </w:p>
    <w:p w14:paraId="1359F2BC" w14:textId="77777777" w:rsidR="00C551A1" w:rsidRDefault="00D84573">
      <w:pPr>
        <w:spacing w:before="197"/>
        <w:ind w:left="100"/>
        <w:rPr>
          <w:i/>
          <w:sz w:val="24"/>
        </w:rPr>
      </w:pPr>
      <w:r>
        <w:rPr>
          <w:i/>
          <w:sz w:val="24"/>
        </w:rPr>
        <w:t>"Forvaltningsloven § 13 2): Tekniske innretninger og fremgangsmåter samt drifts- eller forretningsforhold</w:t>
      </w:r>
      <w:r>
        <w:rPr>
          <w:i/>
          <w:spacing w:val="-3"/>
          <w:sz w:val="24"/>
        </w:rPr>
        <w:t xml:space="preserve"> </w:t>
      </w:r>
      <w:r>
        <w:rPr>
          <w:i/>
          <w:sz w:val="24"/>
        </w:rPr>
        <w:t>som</w:t>
      </w:r>
      <w:r>
        <w:rPr>
          <w:i/>
          <w:spacing w:val="-3"/>
          <w:sz w:val="24"/>
        </w:rPr>
        <w:t xml:space="preserve"> </w:t>
      </w:r>
      <w:r>
        <w:rPr>
          <w:i/>
          <w:sz w:val="24"/>
        </w:rPr>
        <w:t>det</w:t>
      </w:r>
      <w:r>
        <w:rPr>
          <w:i/>
          <w:spacing w:val="-3"/>
          <w:sz w:val="24"/>
        </w:rPr>
        <w:t xml:space="preserve"> </w:t>
      </w:r>
      <w:r>
        <w:rPr>
          <w:i/>
          <w:sz w:val="24"/>
        </w:rPr>
        <w:t>vil</w:t>
      </w:r>
      <w:r>
        <w:rPr>
          <w:i/>
          <w:spacing w:val="-3"/>
          <w:sz w:val="24"/>
        </w:rPr>
        <w:t xml:space="preserve"> </w:t>
      </w:r>
      <w:r>
        <w:rPr>
          <w:i/>
          <w:sz w:val="24"/>
        </w:rPr>
        <w:t>være</w:t>
      </w:r>
      <w:r>
        <w:rPr>
          <w:i/>
          <w:spacing w:val="-3"/>
          <w:sz w:val="24"/>
        </w:rPr>
        <w:t xml:space="preserve"> </w:t>
      </w:r>
      <w:r>
        <w:rPr>
          <w:i/>
          <w:sz w:val="24"/>
        </w:rPr>
        <w:t>av</w:t>
      </w:r>
      <w:r>
        <w:rPr>
          <w:i/>
          <w:spacing w:val="-5"/>
          <w:sz w:val="24"/>
        </w:rPr>
        <w:t xml:space="preserve"> </w:t>
      </w:r>
      <w:r>
        <w:rPr>
          <w:i/>
          <w:sz w:val="24"/>
        </w:rPr>
        <w:t>konkurransemessig</w:t>
      </w:r>
      <w:r>
        <w:rPr>
          <w:i/>
          <w:spacing w:val="-3"/>
          <w:sz w:val="24"/>
        </w:rPr>
        <w:t xml:space="preserve"> </w:t>
      </w:r>
      <w:r>
        <w:rPr>
          <w:i/>
          <w:sz w:val="24"/>
        </w:rPr>
        <w:t>betydning</w:t>
      </w:r>
      <w:r>
        <w:rPr>
          <w:i/>
          <w:spacing w:val="-3"/>
          <w:sz w:val="24"/>
        </w:rPr>
        <w:t xml:space="preserve"> </w:t>
      </w:r>
      <w:r>
        <w:rPr>
          <w:i/>
          <w:sz w:val="24"/>
        </w:rPr>
        <w:t>å</w:t>
      </w:r>
      <w:r>
        <w:rPr>
          <w:i/>
          <w:spacing w:val="-3"/>
          <w:sz w:val="24"/>
        </w:rPr>
        <w:t xml:space="preserve"> </w:t>
      </w:r>
      <w:r>
        <w:rPr>
          <w:i/>
          <w:sz w:val="24"/>
        </w:rPr>
        <w:t>hemmeligholde</w:t>
      </w:r>
      <w:r>
        <w:rPr>
          <w:i/>
          <w:spacing w:val="-3"/>
          <w:sz w:val="24"/>
        </w:rPr>
        <w:t xml:space="preserve"> </w:t>
      </w:r>
      <w:r>
        <w:rPr>
          <w:i/>
          <w:sz w:val="24"/>
        </w:rPr>
        <w:t>av</w:t>
      </w:r>
      <w:r>
        <w:rPr>
          <w:i/>
          <w:spacing w:val="-5"/>
          <w:sz w:val="24"/>
        </w:rPr>
        <w:t xml:space="preserve"> </w:t>
      </w:r>
      <w:r>
        <w:rPr>
          <w:i/>
          <w:sz w:val="24"/>
        </w:rPr>
        <w:t>hensyn</w:t>
      </w:r>
      <w:r>
        <w:rPr>
          <w:i/>
          <w:spacing w:val="-4"/>
          <w:sz w:val="24"/>
        </w:rPr>
        <w:t xml:space="preserve"> </w:t>
      </w:r>
      <w:r>
        <w:rPr>
          <w:i/>
          <w:sz w:val="24"/>
        </w:rPr>
        <w:t>til den som opplysningen angår"</w:t>
      </w:r>
    </w:p>
    <w:p w14:paraId="1359F2BD" w14:textId="77777777" w:rsidR="00C551A1" w:rsidRDefault="00D84573">
      <w:pPr>
        <w:pStyle w:val="Brdtekst"/>
        <w:spacing w:before="201"/>
      </w:pPr>
      <w:r>
        <w:t>Forvaltningslovens bestemmelse er også referert i forskrift om offentlige anskaffelser § 3-6. Bestemmelsen</w:t>
      </w:r>
      <w:r>
        <w:rPr>
          <w:spacing w:val="-2"/>
        </w:rPr>
        <w:t xml:space="preserve"> </w:t>
      </w:r>
      <w:r>
        <w:t>i</w:t>
      </w:r>
      <w:r>
        <w:rPr>
          <w:spacing w:val="-2"/>
        </w:rPr>
        <w:t xml:space="preserve"> </w:t>
      </w:r>
      <w:r>
        <w:t>§</w:t>
      </w:r>
      <w:r>
        <w:rPr>
          <w:spacing w:val="-2"/>
        </w:rPr>
        <w:t xml:space="preserve"> </w:t>
      </w:r>
      <w:r>
        <w:t>13</w:t>
      </w:r>
      <w:r>
        <w:rPr>
          <w:spacing w:val="-2"/>
        </w:rPr>
        <w:t xml:space="preserve"> </w:t>
      </w:r>
      <w:r>
        <w:t>2)</w:t>
      </w:r>
      <w:r>
        <w:rPr>
          <w:spacing w:val="-2"/>
        </w:rPr>
        <w:t xml:space="preserve"> </w:t>
      </w:r>
      <w:r>
        <w:t>inneholder</w:t>
      </w:r>
      <w:r>
        <w:rPr>
          <w:spacing w:val="-4"/>
        </w:rPr>
        <w:t xml:space="preserve"> </w:t>
      </w:r>
      <w:r>
        <w:t>tre</w:t>
      </w:r>
      <w:r>
        <w:rPr>
          <w:spacing w:val="-4"/>
        </w:rPr>
        <w:t xml:space="preserve"> </w:t>
      </w:r>
      <w:r>
        <w:t>vilkår</w:t>
      </w:r>
      <w:r>
        <w:rPr>
          <w:spacing w:val="-2"/>
        </w:rPr>
        <w:t xml:space="preserve"> </w:t>
      </w:r>
      <w:r>
        <w:t>som</w:t>
      </w:r>
      <w:r>
        <w:rPr>
          <w:spacing w:val="-2"/>
        </w:rPr>
        <w:t xml:space="preserve"> </w:t>
      </w:r>
      <w:r>
        <w:t>må</w:t>
      </w:r>
      <w:r>
        <w:rPr>
          <w:spacing w:val="-3"/>
        </w:rPr>
        <w:t xml:space="preserve"> </w:t>
      </w:r>
      <w:r>
        <w:t>være</w:t>
      </w:r>
      <w:r>
        <w:rPr>
          <w:spacing w:val="-3"/>
        </w:rPr>
        <w:t xml:space="preserve"> </w:t>
      </w:r>
      <w:r>
        <w:t>oppfylt</w:t>
      </w:r>
      <w:r>
        <w:rPr>
          <w:spacing w:val="-2"/>
        </w:rPr>
        <w:t xml:space="preserve"> </w:t>
      </w:r>
      <w:r>
        <w:t>for</w:t>
      </w:r>
      <w:r>
        <w:rPr>
          <w:spacing w:val="-3"/>
        </w:rPr>
        <w:t xml:space="preserve"> </w:t>
      </w:r>
      <w:r>
        <w:t>at en opplysning</w:t>
      </w:r>
      <w:r>
        <w:rPr>
          <w:spacing w:val="-5"/>
        </w:rPr>
        <w:t xml:space="preserve"> </w:t>
      </w:r>
      <w:r>
        <w:t>skal</w:t>
      </w:r>
      <w:r>
        <w:rPr>
          <w:spacing w:val="-2"/>
        </w:rPr>
        <w:t xml:space="preserve"> </w:t>
      </w:r>
      <w:r>
        <w:t>være</w:t>
      </w:r>
    </w:p>
    <w:p w14:paraId="1359F2BE" w14:textId="77777777" w:rsidR="00C551A1" w:rsidRDefault="00D84573">
      <w:pPr>
        <w:pStyle w:val="Brdtekst"/>
        <w:spacing w:before="21"/>
        <w:ind w:left="0"/>
        <w:rPr>
          <w:sz w:val="20"/>
        </w:rPr>
      </w:pPr>
      <w:r>
        <w:rPr>
          <w:noProof/>
        </w:rPr>
        <mc:AlternateContent>
          <mc:Choice Requires="wps">
            <w:drawing>
              <wp:anchor distT="0" distB="0" distL="0" distR="0" simplePos="0" relativeHeight="487587840" behindDoc="1" locked="0" layoutInCell="1" allowOverlap="1" wp14:anchorId="1359F2F4" wp14:editId="1359F2F5">
                <wp:simplePos x="0" y="0"/>
                <wp:positionH relativeFrom="page">
                  <wp:posOffset>685800</wp:posOffset>
                </wp:positionH>
                <wp:positionV relativeFrom="paragraph">
                  <wp:posOffset>175103</wp:posOffset>
                </wp:positionV>
                <wp:extent cx="1829435" cy="762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99DB6" id="Graphic 3" o:spid="_x0000_s1026" style="position:absolute;margin-left:54pt;margin-top:13.8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" path="m1829054,l,,,7620r1829054,l1829054,xe" fillcolor="black" stroked="f">
                <v:path arrowok="t"/>
                <w10:wrap type="topAndBottom" anchorx="page"/>
              </v:shape>
            </w:pict>
          </mc:Fallback>
        </mc:AlternateContent>
      </w:r>
    </w:p>
    <w:p w14:paraId="1359F2BF" w14:textId="77777777" w:rsidR="00C551A1" w:rsidRDefault="00D84573">
      <w:pPr>
        <w:spacing w:before="175"/>
        <w:ind w:left="100"/>
        <w:rPr>
          <w:sz w:val="20"/>
        </w:rPr>
      </w:pPr>
      <w:r>
        <w:rPr>
          <w:rFonts w:ascii="Arial" w:hAnsi="Arial"/>
          <w:position w:val="5"/>
          <w:sz w:val="13"/>
        </w:rPr>
        <w:t>1</w:t>
      </w:r>
      <w:r>
        <w:rPr>
          <w:rFonts w:ascii="Arial" w:hAnsi="Arial"/>
          <w:spacing w:val="8"/>
          <w:position w:val="5"/>
          <w:sz w:val="13"/>
        </w:rPr>
        <w:t xml:space="preserve"> </w:t>
      </w:r>
      <w:r>
        <w:rPr>
          <w:sz w:val="20"/>
        </w:rPr>
        <w:t>Offentleglova,</w:t>
      </w:r>
      <w:r>
        <w:rPr>
          <w:spacing w:val="-4"/>
          <w:sz w:val="20"/>
        </w:rPr>
        <w:t xml:space="preserve"> </w:t>
      </w:r>
      <w:r>
        <w:rPr>
          <w:sz w:val="20"/>
        </w:rPr>
        <w:t>§</w:t>
      </w:r>
      <w:r>
        <w:rPr>
          <w:spacing w:val="-4"/>
          <w:sz w:val="20"/>
        </w:rPr>
        <w:t xml:space="preserve"> </w:t>
      </w:r>
      <w:r>
        <w:rPr>
          <w:spacing w:val="-5"/>
          <w:sz w:val="20"/>
        </w:rPr>
        <w:t>3.</w:t>
      </w:r>
    </w:p>
    <w:p w14:paraId="1359F2C0" w14:textId="77777777" w:rsidR="00C551A1" w:rsidRDefault="00C551A1">
      <w:pPr>
        <w:pStyle w:val="Brdtekst"/>
        <w:spacing w:before="60"/>
        <w:ind w:left="0"/>
        <w:rPr>
          <w:sz w:val="20"/>
        </w:rPr>
      </w:pPr>
    </w:p>
    <w:p w14:paraId="1359F2C1" w14:textId="77777777" w:rsidR="00C551A1" w:rsidRDefault="00D84573">
      <w:pPr>
        <w:spacing w:before="1" w:line="249" w:lineRule="auto"/>
        <w:ind w:left="100"/>
        <w:rPr>
          <w:i/>
          <w:sz w:val="20"/>
        </w:rPr>
      </w:pPr>
      <w:r>
        <w:rPr>
          <w:position w:val="11"/>
          <w:sz w:val="16"/>
        </w:rPr>
        <w:t xml:space="preserve">2 </w:t>
      </w:r>
      <w:r>
        <w:rPr>
          <w:i/>
          <w:sz w:val="20"/>
        </w:rPr>
        <w:t>En</w:t>
      </w:r>
      <w:r>
        <w:rPr>
          <w:i/>
          <w:spacing w:val="-1"/>
          <w:sz w:val="20"/>
        </w:rPr>
        <w:t xml:space="preserve"> </w:t>
      </w:r>
      <w:r>
        <w:rPr>
          <w:i/>
          <w:sz w:val="20"/>
        </w:rPr>
        <w:t>part</w:t>
      </w:r>
      <w:r>
        <w:rPr>
          <w:i/>
          <w:spacing w:val="-3"/>
          <w:sz w:val="20"/>
        </w:rPr>
        <w:t xml:space="preserve"> </w:t>
      </w:r>
      <w:r>
        <w:rPr>
          <w:i/>
          <w:sz w:val="20"/>
        </w:rPr>
        <w:t>har</w:t>
      </w:r>
      <w:r>
        <w:rPr>
          <w:i/>
          <w:spacing w:val="-3"/>
          <w:sz w:val="20"/>
        </w:rPr>
        <w:t xml:space="preserve"> </w:t>
      </w:r>
      <w:r>
        <w:rPr>
          <w:i/>
          <w:sz w:val="20"/>
        </w:rPr>
        <w:t>ikke</w:t>
      </w:r>
      <w:r>
        <w:rPr>
          <w:i/>
          <w:spacing w:val="-2"/>
          <w:sz w:val="20"/>
        </w:rPr>
        <w:t xml:space="preserve"> </w:t>
      </w:r>
      <w:r>
        <w:rPr>
          <w:i/>
          <w:sz w:val="20"/>
        </w:rPr>
        <w:t>krav</w:t>
      </w:r>
      <w:r>
        <w:rPr>
          <w:i/>
          <w:spacing w:val="-14"/>
          <w:sz w:val="20"/>
        </w:rPr>
        <w:t xml:space="preserve"> </w:t>
      </w:r>
      <w:r>
        <w:rPr>
          <w:i/>
          <w:sz w:val="20"/>
        </w:rPr>
        <w:t>på</w:t>
      </w:r>
      <w:r>
        <w:rPr>
          <w:i/>
          <w:spacing w:val="-3"/>
          <w:sz w:val="20"/>
        </w:rPr>
        <w:t xml:space="preserve"> </w:t>
      </w:r>
      <w:r>
        <w:rPr>
          <w:i/>
          <w:sz w:val="20"/>
        </w:rPr>
        <w:t>å</w:t>
      </w:r>
      <w:r>
        <w:rPr>
          <w:i/>
          <w:spacing w:val="-1"/>
          <w:sz w:val="20"/>
        </w:rPr>
        <w:t xml:space="preserve"> </w:t>
      </w:r>
      <w:r>
        <w:rPr>
          <w:i/>
          <w:sz w:val="20"/>
        </w:rPr>
        <w:t>gjøre</w:t>
      </w:r>
      <w:r>
        <w:rPr>
          <w:i/>
          <w:spacing w:val="-2"/>
          <w:sz w:val="20"/>
        </w:rPr>
        <w:t xml:space="preserve"> </w:t>
      </w:r>
      <w:r>
        <w:rPr>
          <w:i/>
          <w:sz w:val="20"/>
        </w:rPr>
        <w:t>seg</w:t>
      </w:r>
      <w:r>
        <w:rPr>
          <w:i/>
          <w:spacing w:val="-1"/>
          <w:sz w:val="20"/>
        </w:rPr>
        <w:t xml:space="preserve"> </w:t>
      </w:r>
      <w:r>
        <w:rPr>
          <w:i/>
          <w:sz w:val="20"/>
        </w:rPr>
        <w:t>kjent</w:t>
      </w:r>
      <w:r>
        <w:rPr>
          <w:i/>
          <w:spacing w:val="-3"/>
          <w:sz w:val="20"/>
        </w:rPr>
        <w:t xml:space="preserve"> </w:t>
      </w:r>
      <w:r>
        <w:rPr>
          <w:i/>
          <w:sz w:val="20"/>
        </w:rPr>
        <w:t>med</w:t>
      </w:r>
      <w:r>
        <w:rPr>
          <w:i/>
          <w:spacing w:val="-1"/>
          <w:sz w:val="20"/>
        </w:rPr>
        <w:t xml:space="preserve"> </w:t>
      </w:r>
      <w:r>
        <w:rPr>
          <w:i/>
          <w:sz w:val="20"/>
        </w:rPr>
        <w:t>dokument</w:t>
      </w:r>
      <w:r>
        <w:rPr>
          <w:i/>
          <w:spacing w:val="-5"/>
          <w:sz w:val="20"/>
        </w:rPr>
        <w:t xml:space="preserve"> </w:t>
      </w:r>
      <w:r>
        <w:rPr>
          <w:i/>
          <w:sz w:val="20"/>
        </w:rPr>
        <w:t>som</w:t>
      </w:r>
      <w:r>
        <w:rPr>
          <w:i/>
          <w:spacing w:val="-2"/>
          <w:sz w:val="20"/>
        </w:rPr>
        <w:t xml:space="preserve"> </w:t>
      </w:r>
      <w:r>
        <w:rPr>
          <w:i/>
          <w:sz w:val="20"/>
        </w:rPr>
        <w:t>et</w:t>
      </w:r>
      <w:r>
        <w:rPr>
          <w:i/>
          <w:spacing w:val="-2"/>
          <w:sz w:val="20"/>
        </w:rPr>
        <w:t xml:space="preserve"> </w:t>
      </w:r>
      <w:r>
        <w:rPr>
          <w:i/>
          <w:sz w:val="20"/>
        </w:rPr>
        <w:t>forvaltningsorgan</w:t>
      </w:r>
      <w:r>
        <w:rPr>
          <w:i/>
          <w:spacing w:val="-3"/>
          <w:sz w:val="20"/>
        </w:rPr>
        <w:t xml:space="preserve"> </w:t>
      </w:r>
      <w:r>
        <w:rPr>
          <w:i/>
          <w:sz w:val="20"/>
        </w:rPr>
        <w:t>har</w:t>
      </w:r>
      <w:r>
        <w:rPr>
          <w:i/>
          <w:spacing w:val="-3"/>
          <w:sz w:val="20"/>
        </w:rPr>
        <w:t xml:space="preserve"> </w:t>
      </w:r>
      <w:r>
        <w:rPr>
          <w:i/>
          <w:sz w:val="20"/>
        </w:rPr>
        <w:t>utarbeidd</w:t>
      </w:r>
      <w:r>
        <w:rPr>
          <w:i/>
          <w:spacing w:val="-1"/>
          <w:sz w:val="20"/>
        </w:rPr>
        <w:t xml:space="preserve"> </w:t>
      </w:r>
      <w:r>
        <w:rPr>
          <w:i/>
          <w:sz w:val="20"/>
        </w:rPr>
        <w:t>for</w:t>
      </w:r>
      <w:r>
        <w:rPr>
          <w:i/>
          <w:spacing w:val="-3"/>
          <w:sz w:val="20"/>
        </w:rPr>
        <w:t xml:space="preserve"> </w:t>
      </w:r>
      <w:r>
        <w:rPr>
          <w:i/>
          <w:sz w:val="20"/>
        </w:rPr>
        <w:t>sin</w:t>
      </w:r>
      <w:r>
        <w:rPr>
          <w:i/>
          <w:spacing w:val="-1"/>
          <w:sz w:val="20"/>
        </w:rPr>
        <w:t xml:space="preserve"> </w:t>
      </w:r>
      <w:r>
        <w:rPr>
          <w:i/>
          <w:sz w:val="20"/>
        </w:rPr>
        <w:t>egen</w:t>
      </w:r>
      <w:r>
        <w:rPr>
          <w:i/>
          <w:spacing w:val="-3"/>
          <w:sz w:val="20"/>
        </w:rPr>
        <w:t xml:space="preserve"> </w:t>
      </w:r>
      <w:r>
        <w:rPr>
          <w:i/>
          <w:sz w:val="20"/>
        </w:rPr>
        <w:t>interne saksforberedelse (organinterne dokumenter).</w:t>
      </w:r>
    </w:p>
    <w:p w14:paraId="1359F2C2" w14:textId="77777777" w:rsidR="00C551A1" w:rsidRDefault="00D84573">
      <w:pPr>
        <w:spacing w:line="258" w:lineRule="exact"/>
        <w:ind w:left="100"/>
        <w:rPr>
          <w:i/>
          <w:sz w:val="20"/>
        </w:rPr>
      </w:pPr>
      <w:r>
        <w:rPr>
          <w:position w:val="11"/>
          <w:sz w:val="16"/>
        </w:rPr>
        <w:t>3</w:t>
      </w:r>
      <w:r>
        <w:rPr>
          <w:spacing w:val="17"/>
          <w:position w:val="11"/>
          <w:sz w:val="16"/>
        </w:rPr>
        <w:t xml:space="preserve"> </w:t>
      </w:r>
      <w:r>
        <w:rPr>
          <w:i/>
          <w:sz w:val="20"/>
        </w:rPr>
        <w:t>Det</w:t>
      </w:r>
      <w:r>
        <w:rPr>
          <w:i/>
          <w:spacing w:val="-3"/>
          <w:sz w:val="20"/>
        </w:rPr>
        <w:t xml:space="preserve"> </w:t>
      </w:r>
      <w:r>
        <w:rPr>
          <w:i/>
          <w:sz w:val="20"/>
        </w:rPr>
        <w:t>kan</w:t>
      </w:r>
      <w:r>
        <w:rPr>
          <w:i/>
          <w:spacing w:val="-2"/>
          <w:sz w:val="20"/>
        </w:rPr>
        <w:t xml:space="preserve"> </w:t>
      </w:r>
      <w:r>
        <w:rPr>
          <w:i/>
          <w:sz w:val="20"/>
        </w:rPr>
        <w:t>gjerast</w:t>
      </w:r>
      <w:r>
        <w:rPr>
          <w:i/>
          <w:spacing w:val="-3"/>
          <w:sz w:val="20"/>
        </w:rPr>
        <w:t xml:space="preserve"> </w:t>
      </w:r>
      <w:r>
        <w:rPr>
          <w:i/>
          <w:sz w:val="20"/>
        </w:rPr>
        <w:t>unntak</w:t>
      </w:r>
      <w:r>
        <w:rPr>
          <w:i/>
          <w:spacing w:val="-3"/>
          <w:sz w:val="20"/>
        </w:rPr>
        <w:t xml:space="preserve"> </w:t>
      </w:r>
      <w:r>
        <w:rPr>
          <w:i/>
          <w:sz w:val="20"/>
        </w:rPr>
        <w:t>frå</w:t>
      </w:r>
      <w:r>
        <w:rPr>
          <w:i/>
          <w:spacing w:val="-2"/>
          <w:sz w:val="20"/>
        </w:rPr>
        <w:t xml:space="preserve"> </w:t>
      </w:r>
      <w:r>
        <w:rPr>
          <w:i/>
          <w:sz w:val="20"/>
        </w:rPr>
        <w:t>innsyn</w:t>
      </w:r>
      <w:r>
        <w:rPr>
          <w:i/>
          <w:spacing w:val="-2"/>
          <w:sz w:val="20"/>
        </w:rPr>
        <w:t xml:space="preserve"> </w:t>
      </w:r>
      <w:r>
        <w:rPr>
          <w:i/>
          <w:sz w:val="20"/>
        </w:rPr>
        <w:t>for</w:t>
      </w:r>
      <w:r>
        <w:rPr>
          <w:i/>
          <w:spacing w:val="-3"/>
          <w:sz w:val="20"/>
        </w:rPr>
        <w:t xml:space="preserve"> </w:t>
      </w:r>
      <w:r>
        <w:rPr>
          <w:i/>
          <w:sz w:val="20"/>
        </w:rPr>
        <w:t>tilbod</w:t>
      </w:r>
      <w:r>
        <w:rPr>
          <w:i/>
          <w:spacing w:val="-2"/>
          <w:sz w:val="20"/>
        </w:rPr>
        <w:t xml:space="preserve"> </w:t>
      </w:r>
      <w:r>
        <w:rPr>
          <w:i/>
          <w:sz w:val="20"/>
        </w:rPr>
        <w:t>og</w:t>
      </w:r>
      <w:r>
        <w:rPr>
          <w:i/>
          <w:spacing w:val="-2"/>
          <w:sz w:val="20"/>
        </w:rPr>
        <w:t xml:space="preserve"> </w:t>
      </w:r>
      <w:r>
        <w:rPr>
          <w:i/>
          <w:sz w:val="20"/>
        </w:rPr>
        <w:t>protokoll</w:t>
      </w:r>
      <w:r>
        <w:rPr>
          <w:i/>
          <w:spacing w:val="-4"/>
          <w:sz w:val="20"/>
        </w:rPr>
        <w:t xml:space="preserve"> </w:t>
      </w:r>
      <w:r>
        <w:rPr>
          <w:i/>
          <w:sz w:val="20"/>
        </w:rPr>
        <w:t>etter</w:t>
      </w:r>
      <w:r>
        <w:rPr>
          <w:i/>
          <w:spacing w:val="-4"/>
          <w:sz w:val="20"/>
        </w:rPr>
        <w:t xml:space="preserve"> </w:t>
      </w:r>
      <w:r>
        <w:rPr>
          <w:i/>
          <w:sz w:val="20"/>
        </w:rPr>
        <w:t>regelverk</w:t>
      </w:r>
      <w:r>
        <w:rPr>
          <w:i/>
          <w:spacing w:val="-2"/>
          <w:sz w:val="20"/>
        </w:rPr>
        <w:t xml:space="preserve"> </w:t>
      </w:r>
      <w:r>
        <w:rPr>
          <w:i/>
          <w:sz w:val="20"/>
        </w:rPr>
        <w:t>som</w:t>
      </w:r>
      <w:r>
        <w:rPr>
          <w:i/>
          <w:spacing w:val="-3"/>
          <w:sz w:val="20"/>
        </w:rPr>
        <w:t xml:space="preserve"> </w:t>
      </w:r>
      <w:r>
        <w:rPr>
          <w:i/>
          <w:sz w:val="20"/>
        </w:rPr>
        <w:t>er</w:t>
      </w:r>
      <w:r>
        <w:rPr>
          <w:i/>
          <w:spacing w:val="-4"/>
          <w:sz w:val="20"/>
        </w:rPr>
        <w:t xml:space="preserve"> </w:t>
      </w:r>
      <w:r>
        <w:rPr>
          <w:i/>
          <w:sz w:val="20"/>
        </w:rPr>
        <w:t>gitt</w:t>
      </w:r>
      <w:r>
        <w:rPr>
          <w:i/>
          <w:spacing w:val="-4"/>
          <w:sz w:val="20"/>
        </w:rPr>
        <w:t xml:space="preserve"> </w:t>
      </w:r>
      <w:r>
        <w:rPr>
          <w:i/>
          <w:sz w:val="20"/>
        </w:rPr>
        <w:t>i</w:t>
      </w:r>
      <w:r>
        <w:rPr>
          <w:i/>
          <w:spacing w:val="-3"/>
          <w:sz w:val="20"/>
        </w:rPr>
        <w:t xml:space="preserve"> </w:t>
      </w:r>
      <w:r>
        <w:rPr>
          <w:i/>
          <w:sz w:val="20"/>
        </w:rPr>
        <w:t>medhald</w:t>
      </w:r>
      <w:r>
        <w:rPr>
          <w:i/>
          <w:spacing w:val="-2"/>
          <w:sz w:val="20"/>
        </w:rPr>
        <w:t xml:space="preserve"> </w:t>
      </w:r>
      <w:r>
        <w:rPr>
          <w:i/>
          <w:sz w:val="20"/>
        </w:rPr>
        <w:t>av</w:t>
      </w:r>
      <w:r>
        <w:rPr>
          <w:i/>
          <w:spacing w:val="-5"/>
          <w:sz w:val="20"/>
        </w:rPr>
        <w:t xml:space="preserve"> </w:t>
      </w:r>
      <w:r>
        <w:rPr>
          <w:i/>
          <w:sz w:val="20"/>
        </w:rPr>
        <w:t>lov</w:t>
      </w:r>
      <w:r>
        <w:rPr>
          <w:i/>
          <w:spacing w:val="-3"/>
          <w:sz w:val="20"/>
        </w:rPr>
        <w:t xml:space="preserve"> </w:t>
      </w:r>
      <w:r>
        <w:rPr>
          <w:i/>
          <w:sz w:val="20"/>
        </w:rPr>
        <w:t>16.</w:t>
      </w:r>
      <w:r>
        <w:rPr>
          <w:i/>
          <w:spacing w:val="-2"/>
          <w:sz w:val="20"/>
        </w:rPr>
        <w:t xml:space="preserve"> </w:t>
      </w:r>
      <w:r>
        <w:rPr>
          <w:i/>
          <w:sz w:val="20"/>
        </w:rPr>
        <w:t>juli</w:t>
      </w:r>
      <w:r>
        <w:rPr>
          <w:i/>
          <w:spacing w:val="-4"/>
          <w:sz w:val="20"/>
        </w:rPr>
        <w:t xml:space="preserve"> </w:t>
      </w:r>
      <w:r>
        <w:rPr>
          <w:i/>
          <w:sz w:val="20"/>
        </w:rPr>
        <w:t>1999</w:t>
      </w:r>
      <w:r>
        <w:rPr>
          <w:i/>
          <w:spacing w:val="-4"/>
          <w:sz w:val="20"/>
        </w:rPr>
        <w:t xml:space="preserve"> </w:t>
      </w:r>
      <w:r>
        <w:rPr>
          <w:i/>
          <w:spacing w:val="-5"/>
          <w:sz w:val="20"/>
        </w:rPr>
        <w:t>nr.</w:t>
      </w:r>
    </w:p>
    <w:p w14:paraId="1359F2C3" w14:textId="77777777" w:rsidR="00C551A1" w:rsidRDefault="00D84573">
      <w:pPr>
        <w:spacing w:before="10"/>
        <w:ind w:left="100"/>
        <w:rPr>
          <w:i/>
          <w:sz w:val="20"/>
        </w:rPr>
      </w:pPr>
      <w:r>
        <w:rPr>
          <w:i/>
          <w:sz w:val="20"/>
        </w:rPr>
        <w:t>69</w:t>
      </w:r>
      <w:r>
        <w:rPr>
          <w:i/>
          <w:spacing w:val="-3"/>
          <w:sz w:val="20"/>
        </w:rPr>
        <w:t xml:space="preserve"> </w:t>
      </w:r>
      <w:r>
        <w:rPr>
          <w:i/>
          <w:sz w:val="20"/>
        </w:rPr>
        <w:t>om</w:t>
      </w:r>
      <w:r>
        <w:rPr>
          <w:i/>
          <w:spacing w:val="-3"/>
          <w:sz w:val="20"/>
        </w:rPr>
        <w:t xml:space="preserve"> </w:t>
      </w:r>
      <w:r>
        <w:rPr>
          <w:i/>
          <w:sz w:val="20"/>
        </w:rPr>
        <w:t>offentlege</w:t>
      </w:r>
      <w:r>
        <w:rPr>
          <w:i/>
          <w:spacing w:val="-4"/>
          <w:sz w:val="20"/>
        </w:rPr>
        <w:t xml:space="preserve"> </w:t>
      </w:r>
      <w:r>
        <w:rPr>
          <w:i/>
          <w:sz w:val="20"/>
        </w:rPr>
        <w:t>innkjøp,</w:t>
      </w:r>
      <w:r>
        <w:rPr>
          <w:i/>
          <w:spacing w:val="-3"/>
          <w:sz w:val="20"/>
        </w:rPr>
        <w:t xml:space="preserve"> </w:t>
      </w:r>
      <w:r>
        <w:rPr>
          <w:i/>
          <w:sz w:val="20"/>
        </w:rPr>
        <w:t>til</w:t>
      </w:r>
      <w:r>
        <w:rPr>
          <w:i/>
          <w:spacing w:val="-5"/>
          <w:sz w:val="20"/>
        </w:rPr>
        <w:t xml:space="preserve"> </w:t>
      </w:r>
      <w:r>
        <w:rPr>
          <w:i/>
          <w:sz w:val="20"/>
        </w:rPr>
        <w:t>valet</w:t>
      </w:r>
      <w:r>
        <w:rPr>
          <w:i/>
          <w:spacing w:val="-3"/>
          <w:sz w:val="20"/>
        </w:rPr>
        <w:t xml:space="preserve"> </w:t>
      </w:r>
      <w:r>
        <w:rPr>
          <w:i/>
          <w:sz w:val="20"/>
        </w:rPr>
        <w:t>av</w:t>
      </w:r>
      <w:r>
        <w:rPr>
          <w:i/>
          <w:spacing w:val="-3"/>
          <w:sz w:val="20"/>
        </w:rPr>
        <w:t xml:space="preserve"> </w:t>
      </w:r>
      <w:r>
        <w:rPr>
          <w:i/>
          <w:sz w:val="20"/>
        </w:rPr>
        <w:t>leverandør</w:t>
      </w:r>
      <w:r>
        <w:rPr>
          <w:i/>
          <w:spacing w:val="-5"/>
          <w:sz w:val="20"/>
        </w:rPr>
        <w:t xml:space="preserve"> </w:t>
      </w:r>
      <w:r>
        <w:rPr>
          <w:i/>
          <w:sz w:val="20"/>
        </w:rPr>
        <w:t>er</w:t>
      </w:r>
      <w:r>
        <w:rPr>
          <w:i/>
          <w:spacing w:val="-4"/>
          <w:sz w:val="20"/>
        </w:rPr>
        <w:t xml:space="preserve"> </w:t>
      </w:r>
      <w:r>
        <w:rPr>
          <w:i/>
          <w:spacing w:val="-2"/>
          <w:sz w:val="20"/>
        </w:rPr>
        <w:t>gjort.</w:t>
      </w:r>
    </w:p>
    <w:p w14:paraId="1359F2C4" w14:textId="77777777" w:rsidR="00C551A1" w:rsidRDefault="00C551A1">
      <w:pPr>
        <w:rPr>
          <w:sz w:val="20"/>
        </w:rPr>
        <w:sectPr w:rsidR="00C551A1">
          <w:footerReference w:type="default" r:id="rId11"/>
          <w:type w:val="continuous"/>
          <w:pgSz w:w="11910" w:h="16840"/>
          <w:pgMar w:top="1600" w:right="980" w:bottom="580" w:left="980" w:header="0" w:footer="393" w:gutter="0"/>
          <w:pgNumType w:start="1"/>
          <w:cols w:space="708"/>
        </w:sectPr>
      </w:pPr>
    </w:p>
    <w:p w14:paraId="1359F2C5" w14:textId="77777777" w:rsidR="00C551A1" w:rsidRDefault="00D84573">
      <w:pPr>
        <w:pStyle w:val="Brdtekst"/>
        <w:spacing w:before="73" w:line="242" w:lineRule="auto"/>
        <w:ind w:right="626"/>
        <w:jc w:val="both"/>
      </w:pPr>
      <w:r>
        <w:lastRenderedPageBreak/>
        <w:t>taushetsbelagt. Dersom alle vilkårene er oppfylt, er opplysningen eller opplysningene underlagt taushetsplikt.</w:t>
      </w:r>
      <w:r>
        <w:rPr>
          <w:spacing w:val="-4"/>
        </w:rPr>
        <w:t xml:space="preserve"> </w:t>
      </w:r>
      <w:r>
        <w:t>Det</w:t>
      </w:r>
      <w:r>
        <w:rPr>
          <w:spacing w:val="-4"/>
        </w:rPr>
        <w:t xml:space="preserve"> </w:t>
      </w:r>
      <w:r>
        <w:t>er</w:t>
      </w:r>
      <w:r>
        <w:rPr>
          <w:spacing w:val="-6"/>
        </w:rPr>
        <w:t xml:space="preserve"> </w:t>
      </w:r>
      <w:r>
        <w:t>forbundet</w:t>
      </w:r>
      <w:r>
        <w:rPr>
          <w:spacing w:val="-4"/>
        </w:rPr>
        <w:t xml:space="preserve"> </w:t>
      </w:r>
      <w:r>
        <w:t>med</w:t>
      </w:r>
      <w:r>
        <w:rPr>
          <w:spacing w:val="-4"/>
        </w:rPr>
        <w:t xml:space="preserve"> </w:t>
      </w:r>
      <w:r>
        <w:t>straffeansvar</w:t>
      </w:r>
      <w:r>
        <w:rPr>
          <w:spacing w:val="-3"/>
        </w:rPr>
        <w:t xml:space="preserve"> </w:t>
      </w:r>
      <w:r>
        <w:t>å</w:t>
      </w:r>
      <w:r>
        <w:rPr>
          <w:spacing w:val="-5"/>
        </w:rPr>
        <w:t xml:space="preserve"> </w:t>
      </w:r>
      <w:r>
        <w:t>offentliggjøre</w:t>
      </w:r>
      <w:r>
        <w:rPr>
          <w:spacing w:val="-6"/>
        </w:rPr>
        <w:t xml:space="preserve"> </w:t>
      </w:r>
      <w:r>
        <w:t>opplysninger</w:t>
      </w:r>
      <w:r>
        <w:rPr>
          <w:spacing w:val="-4"/>
        </w:rPr>
        <w:t xml:space="preserve"> </w:t>
      </w:r>
      <w:r>
        <w:t>som</w:t>
      </w:r>
      <w:r>
        <w:rPr>
          <w:spacing w:val="-4"/>
        </w:rPr>
        <w:t xml:space="preserve"> </w:t>
      </w:r>
      <w:r>
        <w:t>er</w:t>
      </w:r>
      <w:r>
        <w:rPr>
          <w:spacing w:val="-4"/>
        </w:rPr>
        <w:t xml:space="preserve"> </w:t>
      </w:r>
      <w:r>
        <w:t xml:space="preserve">underlagt </w:t>
      </w:r>
      <w:r>
        <w:rPr>
          <w:spacing w:val="-2"/>
        </w:rPr>
        <w:t>taushetsplikt.</w:t>
      </w:r>
    </w:p>
    <w:p w14:paraId="1359F2C6" w14:textId="77777777" w:rsidR="00C551A1" w:rsidRDefault="00D84573">
      <w:pPr>
        <w:pStyle w:val="Brdtekst"/>
        <w:spacing w:before="194"/>
        <w:jc w:val="both"/>
      </w:pPr>
      <w:r>
        <w:t>Bestemmelsen</w:t>
      </w:r>
      <w:r>
        <w:rPr>
          <w:spacing w:val="-1"/>
        </w:rPr>
        <w:t xml:space="preserve"> </w:t>
      </w:r>
      <w:r>
        <w:t>henviser</w:t>
      </w:r>
      <w:r>
        <w:rPr>
          <w:spacing w:val="-2"/>
        </w:rPr>
        <w:t xml:space="preserve"> </w:t>
      </w:r>
      <w:r>
        <w:t>til</w:t>
      </w:r>
      <w:r>
        <w:rPr>
          <w:spacing w:val="-2"/>
        </w:rPr>
        <w:t xml:space="preserve"> </w:t>
      </w:r>
      <w:r>
        <w:t>opplysninger</w:t>
      </w:r>
      <w:r>
        <w:rPr>
          <w:spacing w:val="-1"/>
        </w:rPr>
        <w:t xml:space="preserve"> </w:t>
      </w:r>
      <w:r>
        <w:t>og</w:t>
      </w:r>
      <w:r>
        <w:rPr>
          <w:spacing w:val="-3"/>
        </w:rPr>
        <w:t xml:space="preserve"> </w:t>
      </w:r>
      <w:r>
        <w:t>ikke</w:t>
      </w:r>
      <w:r>
        <w:rPr>
          <w:spacing w:val="-1"/>
        </w:rPr>
        <w:t xml:space="preserve"> </w:t>
      </w:r>
      <w:r>
        <w:t>hele</w:t>
      </w:r>
      <w:r>
        <w:rPr>
          <w:spacing w:val="-1"/>
        </w:rPr>
        <w:t xml:space="preserve"> </w:t>
      </w:r>
      <w:r>
        <w:rPr>
          <w:spacing w:val="-2"/>
        </w:rPr>
        <w:t>dokumenter.</w:t>
      </w:r>
    </w:p>
    <w:p w14:paraId="1359F2C7" w14:textId="77777777" w:rsidR="00C551A1" w:rsidRDefault="00D84573">
      <w:pPr>
        <w:pStyle w:val="Overskrift2"/>
        <w:numPr>
          <w:ilvl w:val="2"/>
          <w:numId w:val="1"/>
        </w:numPr>
        <w:tabs>
          <w:tab w:val="left" w:pos="640"/>
        </w:tabs>
        <w:ind w:hanging="540"/>
      </w:pPr>
      <w:r>
        <w:t>Teknisk</w:t>
      </w:r>
      <w:r>
        <w:rPr>
          <w:spacing w:val="-4"/>
        </w:rPr>
        <w:t xml:space="preserve"> </w:t>
      </w:r>
      <w:r>
        <w:t>innretning</w:t>
      </w:r>
      <w:r>
        <w:rPr>
          <w:spacing w:val="-4"/>
        </w:rPr>
        <w:t xml:space="preserve"> </w:t>
      </w:r>
      <w:r>
        <w:t>og</w:t>
      </w:r>
      <w:r>
        <w:rPr>
          <w:spacing w:val="-1"/>
        </w:rPr>
        <w:t xml:space="preserve"> </w:t>
      </w:r>
      <w:r>
        <w:t>fremgangsmåte,</w:t>
      </w:r>
      <w:r>
        <w:rPr>
          <w:spacing w:val="-2"/>
        </w:rPr>
        <w:t xml:space="preserve"> </w:t>
      </w:r>
      <w:r>
        <w:t>samt</w:t>
      </w:r>
      <w:r>
        <w:rPr>
          <w:spacing w:val="-1"/>
        </w:rPr>
        <w:t xml:space="preserve"> </w:t>
      </w:r>
      <w:r>
        <w:t>drifts</w:t>
      </w:r>
      <w:r>
        <w:rPr>
          <w:spacing w:val="-1"/>
        </w:rPr>
        <w:t xml:space="preserve"> </w:t>
      </w:r>
      <w:r>
        <w:t>eller</w:t>
      </w:r>
      <w:r>
        <w:rPr>
          <w:spacing w:val="-1"/>
        </w:rPr>
        <w:t xml:space="preserve"> </w:t>
      </w:r>
      <w:r>
        <w:rPr>
          <w:spacing w:val="-2"/>
        </w:rPr>
        <w:t>forretningsforhold.</w:t>
      </w:r>
    </w:p>
    <w:p w14:paraId="1359F2C8" w14:textId="77777777" w:rsidR="00C551A1" w:rsidRDefault="00D84573">
      <w:pPr>
        <w:pStyle w:val="Brdtekst"/>
      </w:pPr>
      <w:r>
        <w:t>Dette blir som oftest beskrevet som ”forretningshemmeligheter”. Det finnes ikke noe ytterligere beskrivelse</w:t>
      </w:r>
      <w:r>
        <w:rPr>
          <w:spacing w:val="-3"/>
        </w:rPr>
        <w:t xml:space="preserve"> </w:t>
      </w:r>
      <w:r>
        <w:t>av</w:t>
      </w:r>
      <w:r>
        <w:rPr>
          <w:spacing w:val="-3"/>
        </w:rPr>
        <w:t xml:space="preserve"> </w:t>
      </w:r>
      <w:r>
        <w:t>hva</w:t>
      </w:r>
      <w:r>
        <w:rPr>
          <w:spacing w:val="-4"/>
        </w:rPr>
        <w:t xml:space="preserve"> </w:t>
      </w:r>
      <w:r>
        <w:t>dette</w:t>
      </w:r>
      <w:r>
        <w:rPr>
          <w:spacing w:val="-4"/>
        </w:rPr>
        <w:t xml:space="preserve"> </w:t>
      </w:r>
      <w:r>
        <w:t>innebærer,</w:t>
      </w:r>
      <w:r>
        <w:rPr>
          <w:spacing w:val="-3"/>
        </w:rPr>
        <w:t xml:space="preserve"> </w:t>
      </w:r>
      <w:r>
        <w:t>slik</w:t>
      </w:r>
      <w:r>
        <w:rPr>
          <w:spacing w:val="-3"/>
        </w:rPr>
        <w:t xml:space="preserve"> </w:t>
      </w:r>
      <w:r>
        <w:t>at</w:t>
      </w:r>
      <w:r>
        <w:rPr>
          <w:spacing w:val="-3"/>
        </w:rPr>
        <w:t xml:space="preserve"> </w:t>
      </w:r>
      <w:r>
        <w:t>det</w:t>
      </w:r>
      <w:r>
        <w:rPr>
          <w:spacing w:val="-3"/>
        </w:rPr>
        <w:t xml:space="preserve"> </w:t>
      </w:r>
      <w:r>
        <w:t>må</w:t>
      </w:r>
      <w:r>
        <w:rPr>
          <w:spacing w:val="-4"/>
        </w:rPr>
        <w:t xml:space="preserve"> </w:t>
      </w:r>
      <w:r>
        <w:t>foretas</w:t>
      </w:r>
      <w:r>
        <w:rPr>
          <w:spacing w:val="-3"/>
        </w:rPr>
        <w:t xml:space="preserve"> </w:t>
      </w:r>
      <w:r>
        <w:t>en</w:t>
      </w:r>
      <w:r>
        <w:rPr>
          <w:spacing w:val="-3"/>
        </w:rPr>
        <w:t xml:space="preserve"> </w:t>
      </w:r>
      <w:r>
        <w:t>konkret</w:t>
      </w:r>
      <w:r>
        <w:rPr>
          <w:spacing w:val="-3"/>
        </w:rPr>
        <w:t xml:space="preserve"> </w:t>
      </w:r>
      <w:r>
        <w:t>vurdering</w:t>
      </w:r>
      <w:r>
        <w:rPr>
          <w:spacing w:val="-6"/>
        </w:rPr>
        <w:t xml:space="preserve"> </w:t>
      </w:r>
      <w:r>
        <w:t>av</w:t>
      </w:r>
      <w:r>
        <w:rPr>
          <w:spacing w:val="-3"/>
        </w:rPr>
        <w:t xml:space="preserve"> </w:t>
      </w:r>
      <w:r>
        <w:t>de</w:t>
      </w:r>
      <w:r>
        <w:rPr>
          <w:spacing w:val="-4"/>
        </w:rPr>
        <w:t xml:space="preserve"> </w:t>
      </w:r>
      <w:r>
        <w:t>opplysningene som foreligger i hvert enkelt tilfelle.</w:t>
      </w:r>
    </w:p>
    <w:p w14:paraId="1359F2C9" w14:textId="77777777" w:rsidR="00C551A1" w:rsidRDefault="00D84573">
      <w:pPr>
        <w:pStyle w:val="Brdtekst"/>
        <w:spacing w:before="197" w:line="242" w:lineRule="auto"/>
      </w:pPr>
      <w:r>
        <w:t>Praksis</w:t>
      </w:r>
      <w:r>
        <w:rPr>
          <w:spacing w:val="-4"/>
        </w:rPr>
        <w:t xml:space="preserve"> </w:t>
      </w:r>
      <w:r>
        <w:t>rundt</w:t>
      </w:r>
      <w:r>
        <w:rPr>
          <w:spacing w:val="-4"/>
        </w:rPr>
        <w:t xml:space="preserve"> </w:t>
      </w:r>
      <w:r>
        <w:t>bestemmelsen</w:t>
      </w:r>
      <w:r>
        <w:rPr>
          <w:spacing w:val="-4"/>
        </w:rPr>
        <w:t xml:space="preserve"> </w:t>
      </w:r>
      <w:r>
        <w:t>tilsier</w:t>
      </w:r>
      <w:r>
        <w:rPr>
          <w:spacing w:val="-4"/>
        </w:rPr>
        <w:t xml:space="preserve"> </w:t>
      </w:r>
      <w:r>
        <w:t>at</w:t>
      </w:r>
      <w:r>
        <w:rPr>
          <w:spacing w:val="-4"/>
        </w:rPr>
        <w:t xml:space="preserve"> </w:t>
      </w:r>
      <w:r>
        <w:t>følgende</w:t>
      </w:r>
      <w:r>
        <w:rPr>
          <w:spacing w:val="-5"/>
        </w:rPr>
        <w:t xml:space="preserve"> </w:t>
      </w:r>
      <w:r>
        <w:t>opplysninger</w:t>
      </w:r>
      <w:r>
        <w:rPr>
          <w:spacing w:val="-4"/>
        </w:rPr>
        <w:t xml:space="preserve"> </w:t>
      </w:r>
      <w:r>
        <w:t>som</w:t>
      </w:r>
      <w:r>
        <w:rPr>
          <w:spacing w:val="-4"/>
        </w:rPr>
        <w:t xml:space="preserve"> </w:t>
      </w:r>
      <w:r>
        <w:t>oftest</w:t>
      </w:r>
      <w:r>
        <w:rPr>
          <w:spacing w:val="-4"/>
        </w:rPr>
        <w:t xml:space="preserve"> </w:t>
      </w:r>
      <w:r>
        <w:t>vil</w:t>
      </w:r>
      <w:r>
        <w:rPr>
          <w:spacing w:val="-4"/>
        </w:rPr>
        <w:t xml:space="preserve"> </w:t>
      </w:r>
      <w:r>
        <w:t xml:space="preserve">være </w:t>
      </w:r>
      <w:r>
        <w:rPr>
          <w:spacing w:val="-2"/>
        </w:rPr>
        <w:t>forretningshemmeligheter:</w:t>
      </w:r>
    </w:p>
    <w:p w14:paraId="1359F2CA" w14:textId="77777777" w:rsidR="00C551A1" w:rsidRDefault="00D84573">
      <w:pPr>
        <w:pStyle w:val="Listeavsnitt"/>
        <w:numPr>
          <w:ilvl w:val="3"/>
          <w:numId w:val="1"/>
        </w:numPr>
        <w:tabs>
          <w:tab w:val="left" w:pos="951"/>
        </w:tabs>
        <w:spacing w:before="194"/>
        <w:ind w:left="951" w:hanging="143"/>
        <w:rPr>
          <w:sz w:val="24"/>
        </w:rPr>
      </w:pPr>
      <w:r>
        <w:rPr>
          <w:sz w:val="24"/>
        </w:rPr>
        <w:t>enhetspriser</w:t>
      </w:r>
      <w:r>
        <w:rPr>
          <w:spacing w:val="-4"/>
          <w:sz w:val="24"/>
        </w:rPr>
        <w:t xml:space="preserve"> </w:t>
      </w:r>
      <w:r>
        <w:rPr>
          <w:sz w:val="24"/>
        </w:rPr>
        <w:t>samt</w:t>
      </w:r>
      <w:r>
        <w:rPr>
          <w:spacing w:val="-2"/>
          <w:sz w:val="24"/>
        </w:rPr>
        <w:t xml:space="preserve"> </w:t>
      </w:r>
      <w:r>
        <w:rPr>
          <w:sz w:val="24"/>
        </w:rPr>
        <w:t>opplysninger</w:t>
      </w:r>
      <w:r>
        <w:rPr>
          <w:spacing w:val="-2"/>
          <w:sz w:val="24"/>
        </w:rPr>
        <w:t xml:space="preserve"> </w:t>
      </w:r>
      <w:r>
        <w:rPr>
          <w:sz w:val="24"/>
        </w:rPr>
        <w:t>som</w:t>
      </w:r>
      <w:r>
        <w:rPr>
          <w:spacing w:val="-2"/>
          <w:sz w:val="24"/>
        </w:rPr>
        <w:t xml:space="preserve"> </w:t>
      </w:r>
      <w:r>
        <w:rPr>
          <w:sz w:val="24"/>
        </w:rPr>
        <w:t>kan</w:t>
      </w:r>
      <w:r>
        <w:rPr>
          <w:spacing w:val="-2"/>
          <w:sz w:val="24"/>
        </w:rPr>
        <w:t xml:space="preserve"> </w:t>
      </w:r>
      <w:r>
        <w:rPr>
          <w:sz w:val="24"/>
        </w:rPr>
        <w:t>bidra</w:t>
      </w:r>
      <w:r>
        <w:rPr>
          <w:spacing w:val="-4"/>
          <w:sz w:val="24"/>
        </w:rPr>
        <w:t xml:space="preserve"> </w:t>
      </w:r>
      <w:r>
        <w:rPr>
          <w:sz w:val="24"/>
        </w:rPr>
        <w:t>til</w:t>
      </w:r>
      <w:r>
        <w:rPr>
          <w:spacing w:val="-2"/>
          <w:sz w:val="24"/>
        </w:rPr>
        <w:t xml:space="preserve"> </w:t>
      </w:r>
      <w:r>
        <w:rPr>
          <w:sz w:val="24"/>
        </w:rPr>
        <w:t>å</w:t>
      </w:r>
      <w:r>
        <w:rPr>
          <w:spacing w:val="-2"/>
          <w:sz w:val="24"/>
        </w:rPr>
        <w:t xml:space="preserve"> </w:t>
      </w:r>
      <w:r>
        <w:rPr>
          <w:sz w:val="24"/>
        </w:rPr>
        <w:t>identifisere</w:t>
      </w:r>
      <w:r>
        <w:rPr>
          <w:spacing w:val="-2"/>
          <w:sz w:val="24"/>
        </w:rPr>
        <w:t xml:space="preserve"> </w:t>
      </w:r>
      <w:r>
        <w:rPr>
          <w:sz w:val="24"/>
        </w:rPr>
        <w:t>enhetspriser</w:t>
      </w:r>
      <w:r>
        <w:rPr>
          <w:spacing w:val="-1"/>
          <w:sz w:val="24"/>
        </w:rPr>
        <w:t xml:space="preserve"> </w:t>
      </w:r>
      <w:r>
        <w:rPr>
          <w:spacing w:val="-2"/>
          <w:sz w:val="24"/>
        </w:rPr>
        <w:t>(faktura)</w:t>
      </w:r>
    </w:p>
    <w:p w14:paraId="1359F2CB" w14:textId="77777777" w:rsidR="00C551A1" w:rsidRDefault="00D84573">
      <w:pPr>
        <w:pStyle w:val="Listeavsnitt"/>
        <w:numPr>
          <w:ilvl w:val="3"/>
          <w:numId w:val="1"/>
        </w:numPr>
        <w:tabs>
          <w:tab w:val="left" w:pos="951"/>
        </w:tabs>
        <w:ind w:left="951" w:hanging="143"/>
        <w:rPr>
          <w:sz w:val="24"/>
        </w:rPr>
      </w:pPr>
      <w:r>
        <w:rPr>
          <w:spacing w:val="-2"/>
          <w:sz w:val="24"/>
        </w:rPr>
        <w:t>rabattprosenter,</w:t>
      </w:r>
    </w:p>
    <w:p w14:paraId="1359F2CC" w14:textId="77777777" w:rsidR="00C551A1" w:rsidRDefault="00D84573">
      <w:pPr>
        <w:pStyle w:val="Listeavsnitt"/>
        <w:numPr>
          <w:ilvl w:val="3"/>
          <w:numId w:val="1"/>
        </w:numPr>
        <w:tabs>
          <w:tab w:val="left" w:pos="951"/>
        </w:tabs>
        <w:ind w:left="951" w:hanging="143"/>
        <w:rPr>
          <w:sz w:val="24"/>
        </w:rPr>
      </w:pPr>
      <w:r>
        <w:rPr>
          <w:spacing w:val="-2"/>
          <w:sz w:val="24"/>
        </w:rPr>
        <w:t>driftsmarginer,</w:t>
      </w:r>
    </w:p>
    <w:p w14:paraId="1359F2CD" w14:textId="77777777" w:rsidR="00C551A1" w:rsidRDefault="00D84573">
      <w:pPr>
        <w:pStyle w:val="Listeavsnitt"/>
        <w:numPr>
          <w:ilvl w:val="3"/>
          <w:numId w:val="1"/>
        </w:numPr>
        <w:tabs>
          <w:tab w:val="left" w:pos="951"/>
        </w:tabs>
        <w:ind w:left="951" w:hanging="143"/>
        <w:rPr>
          <w:sz w:val="24"/>
        </w:rPr>
      </w:pPr>
      <w:r>
        <w:rPr>
          <w:sz w:val="24"/>
        </w:rPr>
        <w:t>produksjonsmetoder</w:t>
      </w:r>
      <w:r>
        <w:rPr>
          <w:spacing w:val="-3"/>
          <w:sz w:val="24"/>
        </w:rPr>
        <w:t xml:space="preserve"> </w:t>
      </w:r>
      <w:r>
        <w:rPr>
          <w:sz w:val="24"/>
        </w:rPr>
        <w:t>spesifikke</w:t>
      </w:r>
      <w:r>
        <w:rPr>
          <w:spacing w:val="-1"/>
          <w:sz w:val="24"/>
        </w:rPr>
        <w:t xml:space="preserve"> </w:t>
      </w:r>
      <w:r>
        <w:rPr>
          <w:sz w:val="24"/>
        </w:rPr>
        <w:t>for</w:t>
      </w:r>
      <w:r>
        <w:rPr>
          <w:spacing w:val="-2"/>
          <w:sz w:val="24"/>
        </w:rPr>
        <w:t xml:space="preserve"> leverandøren,</w:t>
      </w:r>
    </w:p>
    <w:p w14:paraId="1359F2CE" w14:textId="77777777" w:rsidR="00C551A1" w:rsidRDefault="00D84573">
      <w:pPr>
        <w:pStyle w:val="Listeavsnitt"/>
        <w:numPr>
          <w:ilvl w:val="3"/>
          <w:numId w:val="1"/>
        </w:numPr>
        <w:tabs>
          <w:tab w:val="left" w:pos="951"/>
        </w:tabs>
        <w:ind w:left="951" w:hanging="143"/>
        <w:rPr>
          <w:sz w:val="24"/>
        </w:rPr>
      </w:pPr>
      <w:r>
        <w:rPr>
          <w:sz w:val="24"/>
        </w:rPr>
        <w:t>opplysninger</w:t>
      </w:r>
      <w:r>
        <w:rPr>
          <w:spacing w:val="-5"/>
          <w:sz w:val="24"/>
        </w:rPr>
        <w:t xml:space="preserve"> </w:t>
      </w:r>
      <w:r>
        <w:rPr>
          <w:sz w:val="24"/>
        </w:rPr>
        <w:t>i</w:t>
      </w:r>
      <w:r>
        <w:rPr>
          <w:spacing w:val="-2"/>
          <w:sz w:val="24"/>
        </w:rPr>
        <w:t xml:space="preserve"> </w:t>
      </w:r>
      <w:r>
        <w:rPr>
          <w:sz w:val="24"/>
        </w:rPr>
        <w:t>forhold</w:t>
      </w:r>
      <w:r>
        <w:rPr>
          <w:spacing w:val="-2"/>
          <w:sz w:val="24"/>
        </w:rPr>
        <w:t xml:space="preserve"> </w:t>
      </w:r>
      <w:r>
        <w:rPr>
          <w:sz w:val="24"/>
        </w:rPr>
        <w:t>til</w:t>
      </w:r>
      <w:r>
        <w:rPr>
          <w:spacing w:val="-2"/>
          <w:sz w:val="24"/>
        </w:rPr>
        <w:t xml:space="preserve"> </w:t>
      </w:r>
      <w:r>
        <w:rPr>
          <w:sz w:val="24"/>
        </w:rPr>
        <w:t>produktutvikling/fremtidige</w:t>
      </w:r>
      <w:r>
        <w:rPr>
          <w:spacing w:val="-3"/>
          <w:sz w:val="24"/>
        </w:rPr>
        <w:t xml:space="preserve"> </w:t>
      </w:r>
      <w:r>
        <w:rPr>
          <w:spacing w:val="-2"/>
          <w:sz w:val="24"/>
        </w:rPr>
        <w:t>produktlanseringer,</w:t>
      </w:r>
    </w:p>
    <w:p w14:paraId="1359F2CF" w14:textId="77777777" w:rsidR="00C551A1" w:rsidRDefault="00D84573">
      <w:pPr>
        <w:pStyle w:val="Listeavsnitt"/>
        <w:numPr>
          <w:ilvl w:val="3"/>
          <w:numId w:val="1"/>
        </w:numPr>
        <w:tabs>
          <w:tab w:val="left" w:pos="951"/>
        </w:tabs>
        <w:ind w:left="951" w:hanging="143"/>
        <w:rPr>
          <w:sz w:val="24"/>
        </w:rPr>
      </w:pPr>
      <w:r>
        <w:rPr>
          <w:sz w:val="24"/>
        </w:rPr>
        <w:t>tekniske</w:t>
      </w:r>
      <w:r>
        <w:rPr>
          <w:spacing w:val="-2"/>
          <w:sz w:val="24"/>
        </w:rPr>
        <w:t xml:space="preserve"> </w:t>
      </w:r>
      <w:r>
        <w:rPr>
          <w:sz w:val="24"/>
        </w:rPr>
        <w:t>tegninger</w:t>
      </w:r>
      <w:r>
        <w:rPr>
          <w:spacing w:val="-2"/>
          <w:sz w:val="24"/>
        </w:rPr>
        <w:t xml:space="preserve"> </w:t>
      </w:r>
      <w:r>
        <w:rPr>
          <w:sz w:val="24"/>
        </w:rPr>
        <w:t xml:space="preserve">eller </w:t>
      </w:r>
      <w:r>
        <w:rPr>
          <w:spacing w:val="-2"/>
          <w:sz w:val="24"/>
        </w:rPr>
        <w:t>beskrivelser</w:t>
      </w:r>
    </w:p>
    <w:p w14:paraId="1359F2D0" w14:textId="77777777" w:rsidR="00C551A1" w:rsidRDefault="00D84573">
      <w:pPr>
        <w:pStyle w:val="Listeavsnitt"/>
        <w:numPr>
          <w:ilvl w:val="3"/>
          <w:numId w:val="1"/>
        </w:numPr>
        <w:tabs>
          <w:tab w:val="left" w:pos="951"/>
        </w:tabs>
        <w:ind w:left="951" w:hanging="143"/>
        <w:rPr>
          <w:sz w:val="24"/>
        </w:rPr>
      </w:pPr>
      <w:r>
        <w:rPr>
          <w:sz w:val="24"/>
        </w:rPr>
        <w:t>unike</w:t>
      </w:r>
      <w:r>
        <w:rPr>
          <w:spacing w:val="-3"/>
          <w:sz w:val="24"/>
        </w:rPr>
        <w:t xml:space="preserve"> </w:t>
      </w:r>
      <w:r>
        <w:rPr>
          <w:sz w:val="24"/>
        </w:rPr>
        <w:t>trekk</w:t>
      </w:r>
      <w:r>
        <w:rPr>
          <w:spacing w:val="-1"/>
          <w:sz w:val="24"/>
        </w:rPr>
        <w:t xml:space="preserve"> </w:t>
      </w:r>
      <w:r>
        <w:rPr>
          <w:sz w:val="24"/>
        </w:rPr>
        <w:t>ved</w:t>
      </w:r>
      <w:r>
        <w:rPr>
          <w:spacing w:val="-1"/>
          <w:sz w:val="24"/>
        </w:rPr>
        <w:t xml:space="preserve"> </w:t>
      </w:r>
      <w:r>
        <w:rPr>
          <w:sz w:val="24"/>
        </w:rPr>
        <w:t>produktet</w:t>
      </w:r>
      <w:r>
        <w:rPr>
          <w:spacing w:val="-2"/>
          <w:sz w:val="24"/>
        </w:rPr>
        <w:t xml:space="preserve"> </w:t>
      </w:r>
      <w:r>
        <w:rPr>
          <w:sz w:val="24"/>
        </w:rPr>
        <w:t>(”den</w:t>
      </w:r>
      <w:r>
        <w:rPr>
          <w:spacing w:val="-1"/>
          <w:sz w:val="24"/>
        </w:rPr>
        <w:t xml:space="preserve"> </w:t>
      </w:r>
      <w:r>
        <w:rPr>
          <w:sz w:val="24"/>
        </w:rPr>
        <w:t>hemmelige</w:t>
      </w:r>
      <w:r>
        <w:rPr>
          <w:spacing w:val="-1"/>
          <w:sz w:val="24"/>
        </w:rPr>
        <w:t xml:space="preserve"> </w:t>
      </w:r>
      <w:r>
        <w:rPr>
          <w:spacing w:val="-2"/>
          <w:sz w:val="24"/>
        </w:rPr>
        <w:t>ingrediensen”).</w:t>
      </w:r>
    </w:p>
    <w:p w14:paraId="1359F2D1" w14:textId="77777777" w:rsidR="00C551A1" w:rsidRDefault="00C551A1">
      <w:pPr>
        <w:pStyle w:val="Brdtekst"/>
        <w:spacing w:before="202"/>
        <w:ind w:left="0"/>
      </w:pPr>
    </w:p>
    <w:p w14:paraId="1359F2D2" w14:textId="77777777" w:rsidR="00C551A1" w:rsidRDefault="00D84573">
      <w:pPr>
        <w:pStyle w:val="Brdtekst"/>
        <w:ind w:left="808"/>
      </w:pPr>
      <w:r>
        <w:t>Følgende</w:t>
      </w:r>
      <w:r>
        <w:rPr>
          <w:spacing w:val="-3"/>
        </w:rPr>
        <w:t xml:space="preserve"> </w:t>
      </w:r>
      <w:r>
        <w:t>opplysninger</w:t>
      </w:r>
      <w:r>
        <w:rPr>
          <w:spacing w:val="-1"/>
        </w:rPr>
        <w:t xml:space="preserve"> </w:t>
      </w:r>
      <w:r>
        <w:t>kan</w:t>
      </w:r>
      <w:r>
        <w:rPr>
          <w:spacing w:val="-1"/>
        </w:rPr>
        <w:t xml:space="preserve"> </w:t>
      </w:r>
      <w:r>
        <w:t>være</w:t>
      </w:r>
      <w:r>
        <w:rPr>
          <w:spacing w:val="-2"/>
        </w:rPr>
        <w:t xml:space="preserve"> </w:t>
      </w:r>
      <w:r>
        <w:t>taushetsbelagt</w:t>
      </w:r>
      <w:r>
        <w:rPr>
          <w:spacing w:val="-1"/>
        </w:rPr>
        <w:t xml:space="preserve"> </w:t>
      </w:r>
      <w:r>
        <w:t>men</w:t>
      </w:r>
      <w:r>
        <w:rPr>
          <w:spacing w:val="-1"/>
        </w:rPr>
        <w:t xml:space="preserve"> </w:t>
      </w:r>
      <w:r>
        <w:t>det</w:t>
      </w:r>
      <w:r>
        <w:rPr>
          <w:spacing w:val="-1"/>
        </w:rPr>
        <w:t xml:space="preserve"> </w:t>
      </w:r>
      <w:r>
        <w:t>må gjøres</w:t>
      </w:r>
      <w:r>
        <w:rPr>
          <w:spacing w:val="1"/>
        </w:rPr>
        <w:t xml:space="preserve"> </w:t>
      </w:r>
      <w:r>
        <w:t>en</w:t>
      </w:r>
      <w:r>
        <w:rPr>
          <w:spacing w:val="-1"/>
        </w:rPr>
        <w:t xml:space="preserve"> </w:t>
      </w:r>
      <w:r>
        <w:t xml:space="preserve">konkret </w:t>
      </w:r>
      <w:r>
        <w:rPr>
          <w:spacing w:val="-2"/>
        </w:rPr>
        <w:t>vurdering:</w:t>
      </w:r>
    </w:p>
    <w:p w14:paraId="1359F2D3" w14:textId="77777777" w:rsidR="00C551A1" w:rsidRDefault="00D84573">
      <w:pPr>
        <w:pStyle w:val="Listeavsnitt"/>
        <w:numPr>
          <w:ilvl w:val="3"/>
          <w:numId w:val="1"/>
        </w:numPr>
        <w:tabs>
          <w:tab w:val="left" w:pos="951"/>
        </w:tabs>
        <w:spacing w:before="199"/>
        <w:ind w:right="203" w:firstLine="0"/>
        <w:rPr>
          <w:sz w:val="24"/>
        </w:rPr>
      </w:pPr>
      <w:r>
        <w:rPr>
          <w:sz w:val="24"/>
        </w:rPr>
        <w:t>enhetspriser</w:t>
      </w:r>
      <w:r>
        <w:rPr>
          <w:spacing w:val="-3"/>
          <w:sz w:val="24"/>
        </w:rPr>
        <w:t xml:space="preserve"> </w:t>
      </w:r>
      <w:r>
        <w:rPr>
          <w:sz w:val="24"/>
        </w:rPr>
        <w:t>dersom</w:t>
      </w:r>
      <w:r>
        <w:rPr>
          <w:spacing w:val="-3"/>
          <w:sz w:val="24"/>
        </w:rPr>
        <w:t xml:space="preserve"> </w:t>
      </w:r>
      <w:r>
        <w:rPr>
          <w:sz w:val="24"/>
        </w:rPr>
        <w:t>markedet</w:t>
      </w:r>
      <w:r>
        <w:rPr>
          <w:spacing w:val="-3"/>
          <w:sz w:val="24"/>
        </w:rPr>
        <w:t xml:space="preserve"> </w:t>
      </w:r>
      <w:r>
        <w:rPr>
          <w:sz w:val="24"/>
        </w:rPr>
        <w:t>er</w:t>
      </w:r>
      <w:r>
        <w:rPr>
          <w:spacing w:val="-3"/>
          <w:sz w:val="24"/>
        </w:rPr>
        <w:t xml:space="preserve"> </w:t>
      </w:r>
      <w:r>
        <w:rPr>
          <w:sz w:val="24"/>
        </w:rPr>
        <w:t>i</w:t>
      </w:r>
      <w:r>
        <w:rPr>
          <w:spacing w:val="-3"/>
          <w:sz w:val="24"/>
        </w:rPr>
        <w:t xml:space="preserve"> </w:t>
      </w:r>
      <w:r>
        <w:rPr>
          <w:sz w:val="24"/>
        </w:rPr>
        <w:t>hyppig</w:t>
      </w:r>
      <w:r>
        <w:rPr>
          <w:spacing w:val="-4"/>
          <w:sz w:val="24"/>
        </w:rPr>
        <w:t xml:space="preserve"> </w:t>
      </w:r>
      <w:r>
        <w:rPr>
          <w:sz w:val="24"/>
        </w:rPr>
        <w:t>endring</w:t>
      </w:r>
      <w:r>
        <w:rPr>
          <w:spacing w:val="-6"/>
          <w:sz w:val="24"/>
        </w:rPr>
        <w:t xml:space="preserve"> </w:t>
      </w:r>
      <w:r>
        <w:rPr>
          <w:sz w:val="24"/>
        </w:rPr>
        <w:t>(for</w:t>
      </w:r>
      <w:r>
        <w:rPr>
          <w:spacing w:val="-5"/>
          <w:sz w:val="24"/>
        </w:rPr>
        <w:t xml:space="preserve"> </w:t>
      </w:r>
      <w:r>
        <w:rPr>
          <w:sz w:val="24"/>
        </w:rPr>
        <w:t>eksempel</w:t>
      </w:r>
      <w:r>
        <w:rPr>
          <w:spacing w:val="-3"/>
          <w:sz w:val="24"/>
        </w:rPr>
        <w:t xml:space="preserve"> </w:t>
      </w:r>
      <w:r>
        <w:rPr>
          <w:sz w:val="24"/>
        </w:rPr>
        <w:t>der</w:t>
      </w:r>
      <w:r>
        <w:rPr>
          <w:spacing w:val="-3"/>
          <w:sz w:val="24"/>
        </w:rPr>
        <w:t xml:space="preserve"> </w:t>
      </w:r>
      <w:r>
        <w:rPr>
          <w:sz w:val="24"/>
        </w:rPr>
        <w:t>prisen</w:t>
      </w:r>
      <w:r>
        <w:rPr>
          <w:spacing w:val="-3"/>
          <w:sz w:val="24"/>
        </w:rPr>
        <w:t xml:space="preserve"> </w:t>
      </w:r>
      <w:r>
        <w:rPr>
          <w:sz w:val="24"/>
        </w:rPr>
        <w:t>er</w:t>
      </w:r>
      <w:r>
        <w:rPr>
          <w:spacing w:val="-3"/>
          <w:sz w:val="24"/>
        </w:rPr>
        <w:t xml:space="preserve"> </w:t>
      </w:r>
      <w:r>
        <w:rPr>
          <w:sz w:val="24"/>
        </w:rPr>
        <w:t>fastsatt</w:t>
      </w:r>
      <w:r>
        <w:rPr>
          <w:spacing w:val="-3"/>
          <w:sz w:val="24"/>
        </w:rPr>
        <w:t xml:space="preserve"> </w:t>
      </w:r>
      <w:r>
        <w:rPr>
          <w:sz w:val="24"/>
        </w:rPr>
        <w:t>basert på en varebørs eller er sterkt sesongpreget)</w:t>
      </w:r>
    </w:p>
    <w:p w14:paraId="1359F2D4" w14:textId="77777777" w:rsidR="00C551A1" w:rsidRDefault="00D84573">
      <w:pPr>
        <w:pStyle w:val="Listeavsnitt"/>
        <w:numPr>
          <w:ilvl w:val="3"/>
          <w:numId w:val="1"/>
        </w:numPr>
        <w:tabs>
          <w:tab w:val="left" w:pos="951"/>
        </w:tabs>
        <w:ind w:left="951" w:hanging="143"/>
        <w:rPr>
          <w:sz w:val="24"/>
        </w:rPr>
      </w:pPr>
      <w:r>
        <w:rPr>
          <w:sz w:val="24"/>
        </w:rPr>
        <w:t>sammensetning</w:t>
      </w:r>
      <w:r>
        <w:rPr>
          <w:spacing w:val="-1"/>
          <w:sz w:val="24"/>
        </w:rPr>
        <w:t xml:space="preserve"> </w:t>
      </w:r>
      <w:r>
        <w:rPr>
          <w:sz w:val="24"/>
        </w:rPr>
        <w:t>av produkter</w:t>
      </w:r>
      <w:r>
        <w:rPr>
          <w:spacing w:val="-2"/>
          <w:sz w:val="24"/>
        </w:rPr>
        <w:t xml:space="preserve"> </w:t>
      </w:r>
      <w:r>
        <w:rPr>
          <w:sz w:val="24"/>
        </w:rPr>
        <w:t>i</w:t>
      </w:r>
      <w:r>
        <w:rPr>
          <w:spacing w:val="-1"/>
          <w:sz w:val="24"/>
        </w:rPr>
        <w:t xml:space="preserve"> </w:t>
      </w:r>
      <w:r>
        <w:rPr>
          <w:sz w:val="24"/>
        </w:rPr>
        <w:t xml:space="preserve">et tilbud </w:t>
      </w:r>
      <w:r>
        <w:rPr>
          <w:spacing w:val="-2"/>
          <w:sz w:val="24"/>
        </w:rPr>
        <w:t>(produktmiks),</w:t>
      </w:r>
    </w:p>
    <w:p w14:paraId="1359F2D5" w14:textId="77777777" w:rsidR="00C551A1" w:rsidRDefault="00D84573">
      <w:pPr>
        <w:pStyle w:val="Listeavsnitt"/>
        <w:numPr>
          <w:ilvl w:val="3"/>
          <w:numId w:val="1"/>
        </w:numPr>
        <w:tabs>
          <w:tab w:val="left" w:pos="951"/>
        </w:tabs>
        <w:ind w:left="951" w:hanging="143"/>
        <w:rPr>
          <w:sz w:val="24"/>
        </w:rPr>
      </w:pPr>
      <w:r>
        <w:rPr>
          <w:spacing w:val="-2"/>
          <w:sz w:val="24"/>
        </w:rPr>
        <w:t>kundelister/referansekunder,</w:t>
      </w:r>
    </w:p>
    <w:p w14:paraId="1359F2D6" w14:textId="77777777" w:rsidR="00C551A1" w:rsidRDefault="00D84573">
      <w:pPr>
        <w:pStyle w:val="Listeavsnitt"/>
        <w:numPr>
          <w:ilvl w:val="3"/>
          <w:numId w:val="1"/>
        </w:numPr>
        <w:tabs>
          <w:tab w:val="left" w:pos="951"/>
        </w:tabs>
        <w:ind w:left="951" w:hanging="143"/>
        <w:rPr>
          <w:sz w:val="24"/>
        </w:rPr>
      </w:pPr>
      <w:r>
        <w:rPr>
          <w:spacing w:val="-2"/>
          <w:sz w:val="24"/>
        </w:rPr>
        <w:t>forretningspartnere/underleverandører,</w:t>
      </w:r>
    </w:p>
    <w:p w14:paraId="1359F2D7" w14:textId="77777777" w:rsidR="00C551A1" w:rsidRDefault="00D84573">
      <w:pPr>
        <w:pStyle w:val="Listeavsnitt"/>
        <w:numPr>
          <w:ilvl w:val="3"/>
          <w:numId w:val="1"/>
        </w:numPr>
        <w:tabs>
          <w:tab w:val="left" w:pos="951"/>
        </w:tabs>
        <w:spacing w:before="1"/>
        <w:ind w:left="951" w:hanging="143"/>
        <w:rPr>
          <w:sz w:val="24"/>
        </w:rPr>
      </w:pPr>
      <w:r>
        <w:rPr>
          <w:sz w:val="24"/>
        </w:rPr>
        <w:t>fremtidige</w:t>
      </w:r>
      <w:r>
        <w:rPr>
          <w:spacing w:val="-4"/>
          <w:sz w:val="24"/>
        </w:rPr>
        <w:t xml:space="preserve"> </w:t>
      </w:r>
      <w:r>
        <w:rPr>
          <w:spacing w:val="-2"/>
          <w:sz w:val="24"/>
        </w:rPr>
        <w:t>markedsføringstiltak/kampanjer,</w:t>
      </w:r>
    </w:p>
    <w:p w14:paraId="1359F2D8" w14:textId="77777777" w:rsidR="00C551A1" w:rsidRDefault="00D84573">
      <w:pPr>
        <w:pStyle w:val="Listeavsnitt"/>
        <w:numPr>
          <w:ilvl w:val="3"/>
          <w:numId w:val="1"/>
        </w:numPr>
        <w:tabs>
          <w:tab w:val="left" w:pos="951"/>
        </w:tabs>
        <w:ind w:left="951" w:hanging="143"/>
        <w:rPr>
          <w:sz w:val="24"/>
        </w:rPr>
      </w:pPr>
      <w:r>
        <w:rPr>
          <w:sz w:val="24"/>
        </w:rPr>
        <w:t>endringer</w:t>
      </w:r>
      <w:r>
        <w:rPr>
          <w:spacing w:val="-2"/>
          <w:sz w:val="24"/>
        </w:rPr>
        <w:t xml:space="preserve"> </w:t>
      </w:r>
      <w:r>
        <w:rPr>
          <w:sz w:val="24"/>
        </w:rPr>
        <w:t>i</w:t>
      </w:r>
      <w:r>
        <w:rPr>
          <w:spacing w:val="-2"/>
          <w:sz w:val="24"/>
        </w:rPr>
        <w:t xml:space="preserve"> selskapsstruktur,</w:t>
      </w:r>
    </w:p>
    <w:p w14:paraId="1359F2D9" w14:textId="77777777" w:rsidR="00C551A1" w:rsidRDefault="00D84573">
      <w:pPr>
        <w:pStyle w:val="Listeavsnitt"/>
        <w:numPr>
          <w:ilvl w:val="3"/>
          <w:numId w:val="1"/>
        </w:numPr>
        <w:tabs>
          <w:tab w:val="left" w:pos="951"/>
        </w:tabs>
        <w:ind w:left="951" w:hanging="143"/>
        <w:rPr>
          <w:sz w:val="24"/>
        </w:rPr>
      </w:pPr>
      <w:r>
        <w:rPr>
          <w:spacing w:val="-2"/>
          <w:sz w:val="24"/>
        </w:rPr>
        <w:t>salg/oppkjøp,</w:t>
      </w:r>
    </w:p>
    <w:p w14:paraId="1359F2DA" w14:textId="77777777" w:rsidR="00C551A1" w:rsidRDefault="00C551A1">
      <w:pPr>
        <w:pStyle w:val="Brdtekst"/>
        <w:spacing w:before="2"/>
        <w:ind w:left="0"/>
      </w:pPr>
    </w:p>
    <w:p w14:paraId="1359F2DB" w14:textId="77777777" w:rsidR="00C551A1" w:rsidRDefault="00D84573">
      <w:pPr>
        <w:pStyle w:val="Brdtekst"/>
        <w:spacing w:line="412" w:lineRule="auto"/>
      </w:pPr>
      <w:r>
        <w:t>På</w:t>
      </w:r>
      <w:r>
        <w:rPr>
          <w:spacing w:val="-4"/>
        </w:rPr>
        <w:t xml:space="preserve"> </w:t>
      </w:r>
      <w:r>
        <w:t>det</w:t>
      </w:r>
      <w:r>
        <w:rPr>
          <w:spacing w:val="-3"/>
        </w:rPr>
        <w:t xml:space="preserve"> </w:t>
      </w:r>
      <w:r>
        <w:t>tredje</w:t>
      </w:r>
      <w:r>
        <w:rPr>
          <w:spacing w:val="-4"/>
        </w:rPr>
        <w:t xml:space="preserve"> </w:t>
      </w:r>
      <w:r>
        <w:t>nivået</w:t>
      </w:r>
      <w:r>
        <w:rPr>
          <w:spacing w:val="-2"/>
        </w:rPr>
        <w:t xml:space="preserve"> </w:t>
      </w:r>
      <w:r>
        <w:t>finnes</w:t>
      </w:r>
      <w:r>
        <w:rPr>
          <w:spacing w:val="-3"/>
        </w:rPr>
        <w:t xml:space="preserve"> </w:t>
      </w:r>
      <w:r>
        <w:t>opplysninger</w:t>
      </w:r>
      <w:r>
        <w:rPr>
          <w:spacing w:val="-4"/>
        </w:rPr>
        <w:t xml:space="preserve"> </w:t>
      </w:r>
      <w:r>
        <w:t>som</w:t>
      </w:r>
      <w:r>
        <w:rPr>
          <w:spacing w:val="-3"/>
        </w:rPr>
        <w:t xml:space="preserve"> </w:t>
      </w:r>
      <w:r>
        <w:t>i</w:t>
      </w:r>
      <w:r>
        <w:rPr>
          <w:spacing w:val="-4"/>
        </w:rPr>
        <w:t xml:space="preserve"> </w:t>
      </w:r>
      <w:r>
        <w:t>utgangspunktet</w:t>
      </w:r>
      <w:r>
        <w:rPr>
          <w:spacing w:val="-3"/>
        </w:rPr>
        <w:t xml:space="preserve"> </w:t>
      </w:r>
      <w:r>
        <w:t>ikke</w:t>
      </w:r>
      <w:r>
        <w:rPr>
          <w:spacing w:val="-4"/>
        </w:rPr>
        <w:t xml:space="preserve"> </w:t>
      </w:r>
      <w:r>
        <w:t>er</w:t>
      </w:r>
      <w:r>
        <w:rPr>
          <w:spacing w:val="-3"/>
        </w:rPr>
        <w:t xml:space="preserve"> </w:t>
      </w:r>
      <w:r>
        <w:t>regnet</w:t>
      </w:r>
      <w:r>
        <w:rPr>
          <w:spacing w:val="-4"/>
        </w:rPr>
        <w:t xml:space="preserve"> </w:t>
      </w:r>
      <w:r>
        <w:t>som</w:t>
      </w:r>
      <w:r>
        <w:rPr>
          <w:spacing w:val="-3"/>
        </w:rPr>
        <w:t xml:space="preserve"> </w:t>
      </w:r>
      <w:r>
        <w:t>taushetsbelagt. Eksempler her er:</w:t>
      </w:r>
    </w:p>
    <w:p w14:paraId="1359F2DC" w14:textId="77777777" w:rsidR="00C551A1" w:rsidRDefault="00D84573">
      <w:pPr>
        <w:pStyle w:val="Listeavsnitt"/>
        <w:numPr>
          <w:ilvl w:val="3"/>
          <w:numId w:val="1"/>
        </w:numPr>
        <w:tabs>
          <w:tab w:val="left" w:pos="951"/>
        </w:tabs>
        <w:spacing w:line="275" w:lineRule="exact"/>
        <w:ind w:left="951" w:hanging="143"/>
        <w:rPr>
          <w:sz w:val="24"/>
        </w:rPr>
      </w:pPr>
      <w:r>
        <w:rPr>
          <w:sz w:val="24"/>
        </w:rPr>
        <w:t>allerede</w:t>
      </w:r>
      <w:r>
        <w:rPr>
          <w:spacing w:val="-3"/>
          <w:sz w:val="24"/>
        </w:rPr>
        <w:t xml:space="preserve"> </w:t>
      </w:r>
      <w:r>
        <w:rPr>
          <w:sz w:val="24"/>
        </w:rPr>
        <w:t>offentliggjort</w:t>
      </w:r>
      <w:r>
        <w:rPr>
          <w:spacing w:val="-2"/>
          <w:sz w:val="24"/>
        </w:rPr>
        <w:t xml:space="preserve"> </w:t>
      </w:r>
      <w:r>
        <w:rPr>
          <w:sz w:val="24"/>
        </w:rPr>
        <w:t>eller</w:t>
      </w:r>
      <w:r>
        <w:rPr>
          <w:spacing w:val="-1"/>
          <w:sz w:val="24"/>
        </w:rPr>
        <w:t xml:space="preserve"> </w:t>
      </w:r>
      <w:r>
        <w:rPr>
          <w:sz w:val="24"/>
        </w:rPr>
        <w:t>kjent</w:t>
      </w:r>
      <w:r>
        <w:rPr>
          <w:spacing w:val="-2"/>
          <w:sz w:val="24"/>
        </w:rPr>
        <w:t xml:space="preserve"> </w:t>
      </w:r>
      <w:r>
        <w:rPr>
          <w:sz w:val="24"/>
        </w:rPr>
        <w:t>i</w:t>
      </w:r>
      <w:r>
        <w:rPr>
          <w:spacing w:val="-1"/>
          <w:sz w:val="24"/>
        </w:rPr>
        <w:t xml:space="preserve"> </w:t>
      </w:r>
      <w:r>
        <w:rPr>
          <w:spacing w:val="-2"/>
          <w:sz w:val="24"/>
        </w:rPr>
        <w:t>markedet</w:t>
      </w:r>
    </w:p>
    <w:p w14:paraId="1359F2DD" w14:textId="77777777" w:rsidR="00C551A1" w:rsidRDefault="00D84573">
      <w:pPr>
        <w:pStyle w:val="Listeavsnitt"/>
        <w:numPr>
          <w:ilvl w:val="3"/>
          <w:numId w:val="1"/>
        </w:numPr>
        <w:tabs>
          <w:tab w:val="left" w:pos="951"/>
        </w:tabs>
        <w:ind w:left="951" w:hanging="143"/>
        <w:rPr>
          <w:sz w:val="24"/>
        </w:rPr>
      </w:pPr>
      <w:r>
        <w:rPr>
          <w:sz w:val="24"/>
        </w:rPr>
        <w:t>totalprisene</w:t>
      </w:r>
      <w:r>
        <w:rPr>
          <w:spacing w:val="-3"/>
          <w:sz w:val="24"/>
        </w:rPr>
        <w:t xml:space="preserve"> </w:t>
      </w:r>
      <w:r>
        <w:rPr>
          <w:sz w:val="24"/>
        </w:rPr>
        <w:t xml:space="preserve">i </w:t>
      </w:r>
      <w:r>
        <w:rPr>
          <w:spacing w:val="-2"/>
          <w:sz w:val="24"/>
        </w:rPr>
        <w:t>tilbudet</w:t>
      </w:r>
    </w:p>
    <w:p w14:paraId="1359F2DE" w14:textId="77777777" w:rsidR="00C551A1" w:rsidRDefault="00D84573">
      <w:pPr>
        <w:pStyle w:val="Listeavsnitt"/>
        <w:numPr>
          <w:ilvl w:val="3"/>
          <w:numId w:val="1"/>
        </w:numPr>
        <w:tabs>
          <w:tab w:val="left" w:pos="951"/>
        </w:tabs>
        <w:ind w:left="951" w:hanging="143"/>
        <w:rPr>
          <w:sz w:val="24"/>
        </w:rPr>
      </w:pPr>
      <w:r>
        <w:rPr>
          <w:sz w:val="24"/>
        </w:rPr>
        <w:t>produksjonskapasitet</w:t>
      </w:r>
      <w:r>
        <w:rPr>
          <w:spacing w:val="-2"/>
          <w:sz w:val="24"/>
        </w:rPr>
        <w:t xml:space="preserve"> </w:t>
      </w:r>
      <w:r>
        <w:rPr>
          <w:sz w:val="24"/>
        </w:rPr>
        <w:t xml:space="preserve">- </w:t>
      </w:r>
      <w:r>
        <w:rPr>
          <w:spacing w:val="-2"/>
          <w:sz w:val="24"/>
        </w:rPr>
        <w:t>kvantum</w:t>
      </w:r>
    </w:p>
    <w:p w14:paraId="1359F2DF" w14:textId="77777777" w:rsidR="00C551A1" w:rsidRDefault="00D84573">
      <w:pPr>
        <w:pStyle w:val="Listeavsnitt"/>
        <w:numPr>
          <w:ilvl w:val="3"/>
          <w:numId w:val="1"/>
        </w:numPr>
        <w:tabs>
          <w:tab w:val="left" w:pos="951"/>
        </w:tabs>
        <w:ind w:left="951" w:hanging="143"/>
        <w:rPr>
          <w:sz w:val="24"/>
        </w:rPr>
      </w:pPr>
      <w:r>
        <w:rPr>
          <w:sz w:val="24"/>
        </w:rPr>
        <w:t>CV</w:t>
      </w:r>
      <w:r>
        <w:rPr>
          <w:spacing w:val="-1"/>
          <w:sz w:val="24"/>
        </w:rPr>
        <w:t xml:space="preserve"> </w:t>
      </w:r>
      <w:r>
        <w:rPr>
          <w:sz w:val="24"/>
        </w:rPr>
        <w:t xml:space="preserve">til tilbudet </w:t>
      </w:r>
      <w:r>
        <w:rPr>
          <w:spacing w:val="-2"/>
          <w:sz w:val="24"/>
        </w:rPr>
        <w:t>ressurser</w:t>
      </w:r>
    </w:p>
    <w:p w14:paraId="1359F2E0" w14:textId="77777777" w:rsidR="00C551A1" w:rsidRDefault="00D84573">
      <w:pPr>
        <w:pStyle w:val="Listeavsnitt"/>
        <w:numPr>
          <w:ilvl w:val="3"/>
          <w:numId w:val="1"/>
        </w:numPr>
        <w:tabs>
          <w:tab w:val="left" w:pos="951"/>
        </w:tabs>
        <w:ind w:left="951" w:hanging="143"/>
        <w:rPr>
          <w:sz w:val="24"/>
        </w:rPr>
      </w:pPr>
      <w:r>
        <w:rPr>
          <w:sz w:val="24"/>
        </w:rPr>
        <w:t>sammensetning</w:t>
      </w:r>
      <w:r>
        <w:rPr>
          <w:spacing w:val="-4"/>
          <w:sz w:val="24"/>
        </w:rPr>
        <w:t xml:space="preserve"> </w:t>
      </w:r>
      <w:r>
        <w:rPr>
          <w:sz w:val="24"/>
        </w:rPr>
        <w:t>av</w:t>
      </w:r>
      <w:r>
        <w:rPr>
          <w:spacing w:val="-1"/>
          <w:sz w:val="24"/>
        </w:rPr>
        <w:t xml:space="preserve"> </w:t>
      </w:r>
      <w:r>
        <w:rPr>
          <w:spacing w:val="-4"/>
          <w:sz w:val="24"/>
        </w:rPr>
        <w:t>team</w:t>
      </w:r>
    </w:p>
    <w:p w14:paraId="1359F2E1" w14:textId="77777777" w:rsidR="00C551A1" w:rsidRDefault="00D84573">
      <w:pPr>
        <w:pStyle w:val="Listeavsnitt"/>
        <w:numPr>
          <w:ilvl w:val="3"/>
          <w:numId w:val="1"/>
        </w:numPr>
        <w:tabs>
          <w:tab w:val="left" w:pos="951"/>
        </w:tabs>
        <w:ind w:right="563" w:firstLine="0"/>
        <w:rPr>
          <w:sz w:val="24"/>
        </w:rPr>
      </w:pPr>
      <w:r>
        <w:rPr>
          <w:sz w:val="24"/>
        </w:rPr>
        <w:t>kritikkverdige forhold som kommer frem i besvarelsen (sosial dumping, ulovlige produksjonsmetoder,</w:t>
      </w:r>
      <w:r>
        <w:rPr>
          <w:spacing w:val="-3"/>
          <w:sz w:val="24"/>
        </w:rPr>
        <w:t xml:space="preserve"> </w:t>
      </w:r>
      <w:r>
        <w:rPr>
          <w:sz w:val="24"/>
        </w:rPr>
        <w:t>varer</w:t>
      </w:r>
      <w:r>
        <w:rPr>
          <w:spacing w:val="-3"/>
          <w:sz w:val="24"/>
        </w:rPr>
        <w:t xml:space="preserve"> </w:t>
      </w:r>
      <w:r>
        <w:rPr>
          <w:sz w:val="24"/>
        </w:rPr>
        <w:t>er</w:t>
      </w:r>
      <w:r>
        <w:rPr>
          <w:spacing w:val="-3"/>
          <w:sz w:val="24"/>
        </w:rPr>
        <w:t xml:space="preserve"> </w:t>
      </w:r>
      <w:r>
        <w:rPr>
          <w:sz w:val="24"/>
        </w:rPr>
        <w:t>produsert</w:t>
      </w:r>
      <w:r>
        <w:rPr>
          <w:spacing w:val="-3"/>
          <w:sz w:val="24"/>
        </w:rPr>
        <w:t xml:space="preserve"> </w:t>
      </w:r>
      <w:r>
        <w:rPr>
          <w:sz w:val="24"/>
        </w:rPr>
        <w:t>i</w:t>
      </w:r>
      <w:r>
        <w:rPr>
          <w:spacing w:val="-3"/>
          <w:sz w:val="24"/>
        </w:rPr>
        <w:t xml:space="preserve"> </w:t>
      </w:r>
      <w:r>
        <w:rPr>
          <w:sz w:val="24"/>
        </w:rPr>
        <w:t>land</w:t>
      </w:r>
      <w:r>
        <w:rPr>
          <w:spacing w:val="-3"/>
          <w:sz w:val="24"/>
        </w:rPr>
        <w:t xml:space="preserve"> </w:t>
      </w:r>
      <w:r>
        <w:rPr>
          <w:sz w:val="24"/>
        </w:rPr>
        <w:t>man</w:t>
      </w:r>
      <w:r>
        <w:rPr>
          <w:spacing w:val="-3"/>
          <w:sz w:val="24"/>
        </w:rPr>
        <w:t xml:space="preserve"> </w:t>
      </w:r>
      <w:r>
        <w:rPr>
          <w:sz w:val="24"/>
        </w:rPr>
        <w:t>ikke</w:t>
      </w:r>
      <w:r>
        <w:rPr>
          <w:spacing w:val="-3"/>
          <w:sz w:val="24"/>
        </w:rPr>
        <w:t xml:space="preserve"> </w:t>
      </w:r>
      <w:r>
        <w:rPr>
          <w:sz w:val="24"/>
        </w:rPr>
        <w:t>ønsker</w:t>
      </w:r>
      <w:r>
        <w:rPr>
          <w:spacing w:val="-3"/>
          <w:sz w:val="24"/>
        </w:rPr>
        <w:t xml:space="preserve"> </w:t>
      </w:r>
      <w:r>
        <w:rPr>
          <w:sz w:val="24"/>
        </w:rPr>
        <w:t>å</w:t>
      </w:r>
      <w:r>
        <w:rPr>
          <w:spacing w:val="-5"/>
          <w:sz w:val="24"/>
        </w:rPr>
        <w:t xml:space="preserve"> </w:t>
      </w:r>
      <w:r>
        <w:rPr>
          <w:sz w:val="24"/>
        </w:rPr>
        <w:t>handle</w:t>
      </w:r>
      <w:r>
        <w:rPr>
          <w:spacing w:val="-3"/>
          <w:sz w:val="24"/>
        </w:rPr>
        <w:t xml:space="preserve"> </w:t>
      </w:r>
      <w:r>
        <w:rPr>
          <w:sz w:val="24"/>
        </w:rPr>
        <w:t>med</w:t>
      </w:r>
      <w:r>
        <w:rPr>
          <w:spacing w:val="-3"/>
          <w:sz w:val="24"/>
        </w:rPr>
        <w:t xml:space="preserve"> </w:t>
      </w:r>
      <w:r>
        <w:rPr>
          <w:sz w:val="24"/>
        </w:rPr>
        <w:t>eller</w:t>
      </w:r>
      <w:r>
        <w:rPr>
          <w:spacing w:val="-3"/>
          <w:sz w:val="24"/>
        </w:rPr>
        <w:t xml:space="preserve"> </w:t>
      </w:r>
      <w:r>
        <w:rPr>
          <w:sz w:val="24"/>
        </w:rPr>
        <w:t>der</w:t>
      </w:r>
      <w:r>
        <w:rPr>
          <w:spacing w:val="-3"/>
          <w:sz w:val="24"/>
        </w:rPr>
        <w:t xml:space="preserve"> </w:t>
      </w:r>
      <w:r>
        <w:rPr>
          <w:sz w:val="24"/>
        </w:rPr>
        <w:t>det finnes importembargoer)</w:t>
      </w:r>
    </w:p>
    <w:p w14:paraId="1359F2E2" w14:textId="77777777" w:rsidR="00C551A1" w:rsidRDefault="00D84573">
      <w:pPr>
        <w:pStyle w:val="Listeavsnitt"/>
        <w:numPr>
          <w:ilvl w:val="3"/>
          <w:numId w:val="1"/>
        </w:numPr>
        <w:tabs>
          <w:tab w:val="left" w:pos="951"/>
        </w:tabs>
        <w:spacing w:before="1"/>
        <w:ind w:left="951" w:hanging="143"/>
        <w:rPr>
          <w:sz w:val="24"/>
        </w:rPr>
      </w:pPr>
      <w:r>
        <w:rPr>
          <w:sz w:val="24"/>
        </w:rPr>
        <w:t>hvorvidt</w:t>
      </w:r>
      <w:r>
        <w:rPr>
          <w:spacing w:val="-2"/>
          <w:sz w:val="24"/>
        </w:rPr>
        <w:t xml:space="preserve"> </w:t>
      </w:r>
      <w:r>
        <w:rPr>
          <w:sz w:val="24"/>
        </w:rPr>
        <w:t>tilbyder</w:t>
      </w:r>
      <w:r>
        <w:rPr>
          <w:spacing w:val="-2"/>
          <w:sz w:val="24"/>
        </w:rPr>
        <w:t xml:space="preserve"> </w:t>
      </w:r>
      <w:r>
        <w:rPr>
          <w:sz w:val="24"/>
        </w:rPr>
        <w:t>er</w:t>
      </w:r>
      <w:r>
        <w:rPr>
          <w:spacing w:val="-2"/>
          <w:sz w:val="24"/>
        </w:rPr>
        <w:t xml:space="preserve"> straffedømt</w:t>
      </w:r>
    </w:p>
    <w:p w14:paraId="1359F2E3" w14:textId="77777777" w:rsidR="00C551A1" w:rsidRDefault="00D84573">
      <w:pPr>
        <w:pStyle w:val="Listeavsnitt"/>
        <w:numPr>
          <w:ilvl w:val="3"/>
          <w:numId w:val="1"/>
        </w:numPr>
        <w:tabs>
          <w:tab w:val="left" w:pos="951"/>
        </w:tabs>
        <w:ind w:left="951" w:hanging="143"/>
        <w:rPr>
          <w:sz w:val="24"/>
        </w:rPr>
      </w:pPr>
      <w:r>
        <w:rPr>
          <w:sz w:val="24"/>
        </w:rPr>
        <w:t>informasjon</w:t>
      </w:r>
      <w:r>
        <w:rPr>
          <w:spacing w:val="-3"/>
          <w:sz w:val="24"/>
        </w:rPr>
        <w:t xml:space="preserve"> </w:t>
      </w:r>
      <w:r>
        <w:rPr>
          <w:sz w:val="24"/>
        </w:rPr>
        <w:t>som i seg</w:t>
      </w:r>
      <w:r>
        <w:rPr>
          <w:spacing w:val="-4"/>
          <w:sz w:val="24"/>
        </w:rPr>
        <w:t xml:space="preserve"> </w:t>
      </w:r>
      <w:r>
        <w:rPr>
          <w:sz w:val="24"/>
        </w:rPr>
        <w:t>selv kan skape</w:t>
      </w:r>
      <w:r>
        <w:rPr>
          <w:spacing w:val="-2"/>
          <w:sz w:val="24"/>
        </w:rPr>
        <w:t xml:space="preserve"> </w:t>
      </w:r>
      <w:r>
        <w:rPr>
          <w:sz w:val="24"/>
        </w:rPr>
        <w:t>negative</w:t>
      </w:r>
      <w:r>
        <w:rPr>
          <w:spacing w:val="-1"/>
          <w:sz w:val="24"/>
        </w:rPr>
        <w:t xml:space="preserve"> </w:t>
      </w:r>
      <w:r>
        <w:rPr>
          <w:sz w:val="24"/>
        </w:rPr>
        <w:t xml:space="preserve">reaksjoner i </w:t>
      </w:r>
      <w:r>
        <w:rPr>
          <w:spacing w:val="-2"/>
          <w:sz w:val="24"/>
        </w:rPr>
        <w:t>markedet</w:t>
      </w:r>
    </w:p>
    <w:p w14:paraId="1359F2E4" w14:textId="77777777" w:rsidR="00C551A1" w:rsidRDefault="00D84573">
      <w:pPr>
        <w:pStyle w:val="Listeavsnitt"/>
        <w:numPr>
          <w:ilvl w:val="3"/>
          <w:numId w:val="1"/>
        </w:numPr>
        <w:tabs>
          <w:tab w:val="left" w:pos="951"/>
        </w:tabs>
        <w:ind w:left="951" w:hanging="143"/>
        <w:rPr>
          <w:sz w:val="24"/>
        </w:rPr>
      </w:pPr>
      <w:r>
        <w:rPr>
          <w:sz w:val="24"/>
        </w:rPr>
        <w:t>informasjon</w:t>
      </w:r>
      <w:r>
        <w:rPr>
          <w:spacing w:val="-3"/>
          <w:sz w:val="24"/>
        </w:rPr>
        <w:t xml:space="preserve"> </w:t>
      </w:r>
      <w:r>
        <w:rPr>
          <w:sz w:val="24"/>
        </w:rPr>
        <w:t>som kan</w:t>
      </w:r>
      <w:r>
        <w:rPr>
          <w:spacing w:val="-1"/>
          <w:sz w:val="24"/>
        </w:rPr>
        <w:t xml:space="preserve"> </w:t>
      </w:r>
      <w:r>
        <w:rPr>
          <w:sz w:val="24"/>
        </w:rPr>
        <w:t xml:space="preserve">skjule </w:t>
      </w:r>
      <w:r>
        <w:rPr>
          <w:spacing w:val="-2"/>
          <w:sz w:val="24"/>
        </w:rPr>
        <w:t>lovbrudd</w:t>
      </w:r>
    </w:p>
    <w:p w14:paraId="1359F2E5" w14:textId="77777777" w:rsidR="00C551A1" w:rsidRDefault="00C551A1">
      <w:pPr>
        <w:pStyle w:val="Brdtekst"/>
        <w:ind w:left="0"/>
      </w:pPr>
    </w:p>
    <w:p w14:paraId="1359F2E6" w14:textId="77777777" w:rsidR="00C551A1" w:rsidRDefault="00D84573">
      <w:pPr>
        <w:pStyle w:val="Brdtekst"/>
        <w:spacing w:line="242" w:lineRule="auto"/>
      </w:pPr>
      <w:r>
        <w:t>Momentlistene</w:t>
      </w:r>
      <w:r>
        <w:rPr>
          <w:spacing w:val="-4"/>
        </w:rPr>
        <w:t xml:space="preserve"> </w:t>
      </w:r>
      <w:r>
        <w:t>her</w:t>
      </w:r>
      <w:r>
        <w:rPr>
          <w:spacing w:val="-3"/>
        </w:rPr>
        <w:t xml:space="preserve"> </w:t>
      </w:r>
      <w:r>
        <w:t>ikke</w:t>
      </w:r>
      <w:r>
        <w:rPr>
          <w:spacing w:val="-3"/>
        </w:rPr>
        <w:t xml:space="preserve"> </w:t>
      </w:r>
      <w:r>
        <w:t>uttømmende.</w:t>
      </w:r>
      <w:r>
        <w:rPr>
          <w:spacing w:val="-3"/>
        </w:rPr>
        <w:t xml:space="preserve"> </w:t>
      </w:r>
      <w:r>
        <w:t>Opplistingen</w:t>
      </w:r>
      <w:r>
        <w:rPr>
          <w:spacing w:val="-3"/>
        </w:rPr>
        <w:t xml:space="preserve"> </w:t>
      </w:r>
      <w:r>
        <w:t>gir</w:t>
      </w:r>
      <w:r>
        <w:rPr>
          <w:spacing w:val="-3"/>
        </w:rPr>
        <w:t xml:space="preserve"> </w:t>
      </w:r>
      <w:r>
        <w:t>kun</w:t>
      </w:r>
      <w:r>
        <w:rPr>
          <w:spacing w:val="-2"/>
        </w:rPr>
        <w:t xml:space="preserve"> </w:t>
      </w:r>
      <w:r>
        <w:t>en</w:t>
      </w:r>
      <w:r>
        <w:rPr>
          <w:spacing w:val="-3"/>
        </w:rPr>
        <w:t xml:space="preserve"> </w:t>
      </w:r>
      <w:r>
        <w:t>indikasjon</w:t>
      </w:r>
      <w:r>
        <w:rPr>
          <w:spacing w:val="-3"/>
        </w:rPr>
        <w:t xml:space="preserve"> </w:t>
      </w:r>
      <w:r>
        <w:t>på</w:t>
      </w:r>
      <w:r>
        <w:rPr>
          <w:spacing w:val="-4"/>
        </w:rPr>
        <w:t xml:space="preserve"> </w:t>
      </w:r>
      <w:r>
        <w:t>hva</w:t>
      </w:r>
      <w:r>
        <w:rPr>
          <w:spacing w:val="-4"/>
        </w:rPr>
        <w:t xml:space="preserve"> </w:t>
      </w:r>
      <w:r>
        <w:t>man</w:t>
      </w:r>
      <w:r>
        <w:rPr>
          <w:spacing w:val="-3"/>
        </w:rPr>
        <w:t xml:space="preserve"> </w:t>
      </w:r>
      <w:r>
        <w:t>kan</w:t>
      </w:r>
      <w:r>
        <w:rPr>
          <w:spacing w:val="-3"/>
        </w:rPr>
        <w:t xml:space="preserve"> </w:t>
      </w:r>
      <w:r>
        <w:t>ta</w:t>
      </w:r>
      <w:r>
        <w:rPr>
          <w:spacing w:val="-4"/>
        </w:rPr>
        <w:t xml:space="preserve"> </w:t>
      </w:r>
      <w:r>
        <w:t>med</w:t>
      </w:r>
      <w:r>
        <w:rPr>
          <w:spacing w:val="-3"/>
        </w:rPr>
        <w:t xml:space="preserve"> </w:t>
      </w:r>
      <w:r>
        <w:t>når det gjøres en selvstendig vurdering av begrepet forretningshemmelighet.</w:t>
      </w:r>
    </w:p>
    <w:p w14:paraId="1359F2E7" w14:textId="77777777" w:rsidR="00C551A1" w:rsidRDefault="00C551A1">
      <w:pPr>
        <w:spacing w:line="242" w:lineRule="auto"/>
        <w:sectPr w:rsidR="00C551A1">
          <w:pgSz w:w="11910" w:h="16840"/>
          <w:pgMar w:top="1340" w:right="980" w:bottom="580" w:left="980" w:header="0" w:footer="393" w:gutter="0"/>
          <w:cols w:space="708"/>
        </w:sectPr>
      </w:pPr>
    </w:p>
    <w:p w14:paraId="1359F2E8" w14:textId="77777777" w:rsidR="00C551A1" w:rsidRDefault="00D84573">
      <w:pPr>
        <w:pStyle w:val="Brdtekst"/>
        <w:spacing w:before="73" w:line="242" w:lineRule="auto"/>
        <w:ind w:right="152"/>
      </w:pPr>
      <w:r>
        <w:lastRenderedPageBreak/>
        <w:t>Det er imidlertid ikke tilstrekkelig å vurdere opplysningens art eller de momentene som kommer frem</w:t>
      </w:r>
      <w:r>
        <w:rPr>
          <w:spacing w:val="-2"/>
        </w:rPr>
        <w:t xml:space="preserve"> </w:t>
      </w:r>
      <w:r>
        <w:t>her.</w:t>
      </w:r>
      <w:r>
        <w:rPr>
          <w:spacing w:val="-1"/>
        </w:rPr>
        <w:t xml:space="preserve"> </w:t>
      </w:r>
      <w:r>
        <w:t>For</w:t>
      </w:r>
      <w:r>
        <w:rPr>
          <w:spacing w:val="-2"/>
        </w:rPr>
        <w:t xml:space="preserve"> </w:t>
      </w:r>
      <w:r>
        <w:t>å</w:t>
      </w:r>
      <w:r>
        <w:rPr>
          <w:spacing w:val="-3"/>
        </w:rPr>
        <w:t xml:space="preserve"> </w:t>
      </w:r>
      <w:r>
        <w:t>kunne</w:t>
      </w:r>
      <w:r>
        <w:rPr>
          <w:spacing w:val="-2"/>
        </w:rPr>
        <w:t xml:space="preserve"> </w:t>
      </w:r>
      <w:r>
        <w:t>gjøre</w:t>
      </w:r>
      <w:r>
        <w:rPr>
          <w:spacing w:val="-4"/>
        </w:rPr>
        <w:t xml:space="preserve"> </w:t>
      </w:r>
      <w:r>
        <w:t>enn</w:t>
      </w:r>
      <w:r>
        <w:rPr>
          <w:spacing w:val="-2"/>
        </w:rPr>
        <w:t xml:space="preserve"> </w:t>
      </w:r>
      <w:r>
        <w:t>tilstrekkelig</w:t>
      </w:r>
      <w:r>
        <w:rPr>
          <w:spacing w:val="-5"/>
        </w:rPr>
        <w:t xml:space="preserve"> </w:t>
      </w:r>
      <w:r>
        <w:t>vurdering,</w:t>
      </w:r>
      <w:r>
        <w:rPr>
          <w:spacing w:val="-2"/>
        </w:rPr>
        <w:t xml:space="preserve"> </w:t>
      </w:r>
      <w:r>
        <w:t>er</w:t>
      </w:r>
      <w:r>
        <w:rPr>
          <w:spacing w:val="-2"/>
        </w:rPr>
        <w:t xml:space="preserve"> </w:t>
      </w:r>
      <w:r>
        <w:t>oppdragsgiver</w:t>
      </w:r>
      <w:r>
        <w:rPr>
          <w:spacing w:val="-2"/>
        </w:rPr>
        <w:t xml:space="preserve"> </w:t>
      </w:r>
      <w:r>
        <w:t>nødt</w:t>
      </w:r>
      <w:r>
        <w:rPr>
          <w:spacing w:val="-2"/>
        </w:rPr>
        <w:t xml:space="preserve"> </w:t>
      </w:r>
      <w:r>
        <w:t>til</w:t>
      </w:r>
      <w:r>
        <w:rPr>
          <w:spacing w:val="-2"/>
        </w:rPr>
        <w:t xml:space="preserve"> </w:t>
      </w:r>
      <w:r>
        <w:t>å</w:t>
      </w:r>
      <w:r>
        <w:rPr>
          <w:spacing w:val="-3"/>
        </w:rPr>
        <w:t xml:space="preserve"> </w:t>
      </w:r>
      <w:r>
        <w:t>beskrive</w:t>
      </w:r>
      <w:r>
        <w:rPr>
          <w:spacing w:val="-3"/>
        </w:rPr>
        <w:t xml:space="preserve"> </w:t>
      </w:r>
      <w:r>
        <w:t>i</w:t>
      </w:r>
      <w:r>
        <w:rPr>
          <w:spacing w:val="-2"/>
        </w:rPr>
        <w:t xml:space="preserve"> </w:t>
      </w:r>
      <w:r>
        <w:t>hvilken grad de øvrige vilkårene i bestemmelsen er oppfylt.</w:t>
      </w:r>
    </w:p>
    <w:p w14:paraId="1359F2E9" w14:textId="77777777" w:rsidR="00C551A1" w:rsidRDefault="00D84573">
      <w:pPr>
        <w:pStyle w:val="Overskrift2"/>
        <w:numPr>
          <w:ilvl w:val="2"/>
          <w:numId w:val="1"/>
        </w:numPr>
        <w:tabs>
          <w:tab w:val="left" w:pos="640"/>
        </w:tabs>
        <w:spacing w:before="196"/>
        <w:ind w:hanging="540"/>
      </w:pPr>
      <w:r>
        <w:t>Konkurransemessig</w:t>
      </w:r>
      <w:r>
        <w:rPr>
          <w:spacing w:val="-2"/>
        </w:rPr>
        <w:t xml:space="preserve"> </w:t>
      </w:r>
      <w:r>
        <w:t>betydning</w:t>
      </w:r>
      <w:r>
        <w:rPr>
          <w:spacing w:val="-2"/>
        </w:rPr>
        <w:t xml:space="preserve"> </w:t>
      </w:r>
      <w:r>
        <w:t>av</w:t>
      </w:r>
      <w:r>
        <w:rPr>
          <w:spacing w:val="-2"/>
        </w:rPr>
        <w:t xml:space="preserve"> hemmelighold.</w:t>
      </w:r>
    </w:p>
    <w:p w14:paraId="1359F2EA" w14:textId="77777777" w:rsidR="00C551A1" w:rsidRDefault="00D84573">
      <w:pPr>
        <w:pStyle w:val="Brdtekst"/>
        <w:ind w:right="120"/>
      </w:pPr>
      <w:r>
        <w:t>Her</w:t>
      </w:r>
      <w:r>
        <w:rPr>
          <w:spacing w:val="-2"/>
        </w:rPr>
        <w:t xml:space="preserve"> </w:t>
      </w:r>
      <w:r>
        <w:t>vil</w:t>
      </w:r>
      <w:r>
        <w:rPr>
          <w:spacing w:val="-2"/>
        </w:rPr>
        <w:t xml:space="preserve"> </w:t>
      </w:r>
      <w:r>
        <w:t>ikke</w:t>
      </w:r>
      <w:r>
        <w:rPr>
          <w:spacing w:val="-3"/>
        </w:rPr>
        <w:t xml:space="preserve"> </w:t>
      </w:r>
      <w:r>
        <w:t>oppdragsgiver</w:t>
      </w:r>
      <w:r>
        <w:rPr>
          <w:spacing w:val="-2"/>
        </w:rPr>
        <w:t xml:space="preserve"> </w:t>
      </w:r>
      <w:r>
        <w:t>nødvendigvis</w:t>
      </w:r>
      <w:r>
        <w:rPr>
          <w:spacing w:val="-2"/>
        </w:rPr>
        <w:t xml:space="preserve"> </w:t>
      </w:r>
      <w:r>
        <w:t>ha</w:t>
      </w:r>
      <w:r>
        <w:rPr>
          <w:spacing w:val="-2"/>
        </w:rPr>
        <w:t xml:space="preserve"> </w:t>
      </w:r>
      <w:r>
        <w:t>noen ekspertise</w:t>
      </w:r>
      <w:r>
        <w:rPr>
          <w:spacing w:val="-3"/>
        </w:rPr>
        <w:t xml:space="preserve"> </w:t>
      </w:r>
      <w:r>
        <w:t>på</w:t>
      </w:r>
      <w:r>
        <w:rPr>
          <w:spacing w:val="-3"/>
        </w:rPr>
        <w:t xml:space="preserve"> </w:t>
      </w:r>
      <w:r>
        <w:t>hva</w:t>
      </w:r>
      <w:r>
        <w:rPr>
          <w:spacing w:val="-3"/>
        </w:rPr>
        <w:t xml:space="preserve"> </w:t>
      </w:r>
      <w:r>
        <w:t>som</w:t>
      </w:r>
      <w:r>
        <w:rPr>
          <w:spacing w:val="-2"/>
        </w:rPr>
        <w:t xml:space="preserve"> </w:t>
      </w:r>
      <w:r>
        <w:t>er</w:t>
      </w:r>
      <w:r>
        <w:rPr>
          <w:spacing w:val="-2"/>
        </w:rPr>
        <w:t xml:space="preserve"> </w:t>
      </w:r>
      <w:r>
        <w:t>forholdene</w:t>
      </w:r>
      <w:r>
        <w:rPr>
          <w:spacing w:val="-4"/>
        </w:rPr>
        <w:t xml:space="preserve"> </w:t>
      </w:r>
      <w:r>
        <w:t>på</w:t>
      </w:r>
      <w:r>
        <w:rPr>
          <w:spacing w:val="-3"/>
        </w:rPr>
        <w:t xml:space="preserve"> </w:t>
      </w:r>
      <w:r>
        <w:t>det</w:t>
      </w:r>
      <w:r>
        <w:rPr>
          <w:spacing w:val="-2"/>
        </w:rPr>
        <w:t xml:space="preserve"> </w:t>
      </w:r>
      <w:r>
        <w:t>aktuelle markedet eller i den bransje anskaffelsen eller kontrakten er rettet mot. Det kan være hensiktsmessig å kontakte den opplysningene dreier seg om for å få deres vurdering. Det er imidlertid ikke tilstrekkelig å basere seg kun på en egenvurdering fra en leverandør. Regelverket krever at oppdragsgiver har gjennomført en selvstendig vurdering av om vilkårene er oppfylt.</w:t>
      </w:r>
    </w:p>
    <w:p w14:paraId="1359F2EB" w14:textId="77777777" w:rsidR="00C551A1" w:rsidRDefault="00D84573">
      <w:pPr>
        <w:pStyle w:val="Brdtekst"/>
        <w:spacing w:before="200"/>
      </w:pPr>
      <w:r>
        <w:t>I små markeder med få aktører og høy grad av informasjonsflyt mellom aktørene, vil den konkurransemessige betydningen av offentliggjøring være minimal eller ikke tilstede i det hele tatt. Der</w:t>
      </w:r>
      <w:r>
        <w:rPr>
          <w:spacing w:val="-3"/>
        </w:rPr>
        <w:t xml:space="preserve"> </w:t>
      </w:r>
      <w:r>
        <w:t>markedet</w:t>
      </w:r>
      <w:r>
        <w:rPr>
          <w:spacing w:val="-3"/>
        </w:rPr>
        <w:t xml:space="preserve"> </w:t>
      </w:r>
      <w:r>
        <w:t>er</w:t>
      </w:r>
      <w:r>
        <w:rPr>
          <w:spacing w:val="-3"/>
        </w:rPr>
        <w:t xml:space="preserve"> </w:t>
      </w:r>
      <w:r>
        <w:t>større</w:t>
      </w:r>
      <w:r>
        <w:rPr>
          <w:spacing w:val="-5"/>
        </w:rPr>
        <w:t xml:space="preserve"> </w:t>
      </w:r>
      <w:r>
        <w:t>og</w:t>
      </w:r>
      <w:r>
        <w:rPr>
          <w:spacing w:val="-6"/>
        </w:rPr>
        <w:t xml:space="preserve"> </w:t>
      </w:r>
      <w:r>
        <w:t>konkurransen</w:t>
      </w:r>
      <w:r>
        <w:rPr>
          <w:spacing w:val="-4"/>
        </w:rPr>
        <w:t xml:space="preserve"> </w:t>
      </w:r>
      <w:r>
        <w:t>mellom</w:t>
      </w:r>
      <w:r>
        <w:rPr>
          <w:spacing w:val="-3"/>
        </w:rPr>
        <w:t xml:space="preserve"> </w:t>
      </w:r>
      <w:r>
        <w:t>aktørene</w:t>
      </w:r>
      <w:r>
        <w:rPr>
          <w:spacing w:val="-4"/>
        </w:rPr>
        <w:t xml:space="preserve"> </w:t>
      </w:r>
      <w:r>
        <w:t>antas</w:t>
      </w:r>
      <w:r>
        <w:rPr>
          <w:spacing w:val="-2"/>
        </w:rPr>
        <w:t xml:space="preserve"> </w:t>
      </w:r>
      <w:r>
        <w:t>å</w:t>
      </w:r>
      <w:r>
        <w:rPr>
          <w:spacing w:val="-4"/>
        </w:rPr>
        <w:t xml:space="preserve"> </w:t>
      </w:r>
      <w:r>
        <w:t>være</w:t>
      </w:r>
      <w:r>
        <w:rPr>
          <w:spacing w:val="-4"/>
        </w:rPr>
        <w:t xml:space="preserve"> </w:t>
      </w:r>
      <w:r>
        <w:t>stor,</w:t>
      </w:r>
      <w:r>
        <w:rPr>
          <w:spacing w:val="-1"/>
        </w:rPr>
        <w:t xml:space="preserve"> </w:t>
      </w:r>
      <w:r>
        <w:t>er</w:t>
      </w:r>
      <w:r>
        <w:rPr>
          <w:spacing w:val="-3"/>
        </w:rPr>
        <w:t xml:space="preserve"> </w:t>
      </w:r>
      <w:r>
        <w:t>sannsynligheten</w:t>
      </w:r>
      <w:r>
        <w:rPr>
          <w:spacing w:val="-3"/>
        </w:rPr>
        <w:t xml:space="preserve"> </w:t>
      </w:r>
      <w:r>
        <w:t>større for at opplysninger kan ha konkurransemessig betydning.</w:t>
      </w:r>
    </w:p>
    <w:p w14:paraId="1359F2EC" w14:textId="77777777" w:rsidR="00C551A1" w:rsidRDefault="00D84573">
      <w:pPr>
        <w:pStyle w:val="Brdtekst"/>
        <w:spacing w:before="200"/>
        <w:ind w:right="152"/>
      </w:pPr>
      <w:r>
        <w:t>Et</w:t>
      </w:r>
      <w:r>
        <w:rPr>
          <w:spacing w:val="-3"/>
        </w:rPr>
        <w:t xml:space="preserve"> </w:t>
      </w:r>
      <w:r>
        <w:t>annet</w:t>
      </w:r>
      <w:r>
        <w:rPr>
          <w:spacing w:val="-3"/>
        </w:rPr>
        <w:t xml:space="preserve"> </w:t>
      </w:r>
      <w:r>
        <w:t>element</w:t>
      </w:r>
      <w:r>
        <w:rPr>
          <w:spacing w:val="-3"/>
        </w:rPr>
        <w:t xml:space="preserve"> </w:t>
      </w:r>
      <w:r>
        <w:t>er</w:t>
      </w:r>
      <w:r>
        <w:rPr>
          <w:spacing w:val="-3"/>
        </w:rPr>
        <w:t xml:space="preserve"> </w:t>
      </w:r>
      <w:r>
        <w:t>i</w:t>
      </w:r>
      <w:r>
        <w:rPr>
          <w:spacing w:val="-3"/>
        </w:rPr>
        <w:t xml:space="preserve"> </w:t>
      </w:r>
      <w:r>
        <w:t>hvilken</w:t>
      </w:r>
      <w:r>
        <w:rPr>
          <w:spacing w:val="-3"/>
        </w:rPr>
        <w:t xml:space="preserve"> </w:t>
      </w:r>
      <w:r>
        <w:t>grad</w:t>
      </w:r>
      <w:r>
        <w:rPr>
          <w:spacing w:val="-3"/>
        </w:rPr>
        <w:t xml:space="preserve"> </w:t>
      </w:r>
      <w:r>
        <w:t>det</w:t>
      </w:r>
      <w:r>
        <w:rPr>
          <w:spacing w:val="-3"/>
        </w:rPr>
        <w:t xml:space="preserve"> </w:t>
      </w:r>
      <w:r>
        <w:t>ville</w:t>
      </w:r>
      <w:r>
        <w:rPr>
          <w:spacing w:val="-3"/>
        </w:rPr>
        <w:t xml:space="preserve"> </w:t>
      </w:r>
      <w:r>
        <w:t>være</w:t>
      </w:r>
      <w:r>
        <w:rPr>
          <w:spacing w:val="-2"/>
        </w:rPr>
        <w:t xml:space="preserve"> </w:t>
      </w:r>
      <w:r>
        <w:t>ressurskrevende</w:t>
      </w:r>
      <w:r>
        <w:rPr>
          <w:spacing w:val="-3"/>
        </w:rPr>
        <w:t xml:space="preserve"> </w:t>
      </w:r>
      <w:r>
        <w:t>å</w:t>
      </w:r>
      <w:r>
        <w:rPr>
          <w:spacing w:val="-4"/>
        </w:rPr>
        <w:t xml:space="preserve"> </w:t>
      </w:r>
      <w:r>
        <w:t>skaffe</w:t>
      </w:r>
      <w:r>
        <w:rPr>
          <w:spacing w:val="-3"/>
        </w:rPr>
        <w:t xml:space="preserve"> </w:t>
      </w:r>
      <w:r>
        <w:t>seg</w:t>
      </w:r>
      <w:r>
        <w:rPr>
          <w:spacing w:val="-5"/>
        </w:rPr>
        <w:t xml:space="preserve"> </w:t>
      </w:r>
      <w:r>
        <w:t>opplysningene</w:t>
      </w:r>
      <w:r>
        <w:rPr>
          <w:spacing w:val="-3"/>
        </w:rPr>
        <w:t xml:space="preserve"> </w:t>
      </w:r>
      <w:r>
        <w:t>det dreier seg om. Dersom opplysningene er vanskelige å få tak i vil det tale for at de har en konkurransemessig betydning.</w:t>
      </w:r>
    </w:p>
    <w:p w14:paraId="1359F2ED" w14:textId="77777777" w:rsidR="00C551A1" w:rsidRDefault="00D84573">
      <w:pPr>
        <w:pStyle w:val="Brdtekst"/>
        <w:spacing w:before="199"/>
        <w:ind w:right="218"/>
      </w:pPr>
      <w:r>
        <w:t>Et tredje moment er i hvilken grad opplysningene kan benyttes igjen ved fremtidige konkurranser. Dersom</w:t>
      </w:r>
      <w:r>
        <w:rPr>
          <w:spacing w:val="-4"/>
        </w:rPr>
        <w:t xml:space="preserve"> </w:t>
      </w:r>
      <w:r>
        <w:t>opplysningen</w:t>
      </w:r>
      <w:r>
        <w:rPr>
          <w:spacing w:val="-4"/>
        </w:rPr>
        <w:t xml:space="preserve"> </w:t>
      </w:r>
      <w:r>
        <w:t>er</w:t>
      </w:r>
      <w:r>
        <w:rPr>
          <w:spacing w:val="-3"/>
        </w:rPr>
        <w:t xml:space="preserve"> </w:t>
      </w:r>
      <w:r>
        <w:t>skreddersydd</w:t>
      </w:r>
      <w:r>
        <w:rPr>
          <w:spacing w:val="-4"/>
        </w:rPr>
        <w:t xml:space="preserve"> </w:t>
      </w:r>
      <w:r>
        <w:t>til</w:t>
      </w:r>
      <w:r>
        <w:rPr>
          <w:spacing w:val="-4"/>
        </w:rPr>
        <w:t xml:space="preserve"> </w:t>
      </w:r>
      <w:r>
        <w:t>konkurranse</w:t>
      </w:r>
      <w:r>
        <w:rPr>
          <w:spacing w:val="-4"/>
        </w:rPr>
        <w:t xml:space="preserve"> </w:t>
      </w:r>
      <w:r>
        <w:t>og</w:t>
      </w:r>
      <w:r>
        <w:rPr>
          <w:spacing w:val="-6"/>
        </w:rPr>
        <w:t xml:space="preserve"> </w:t>
      </w:r>
      <w:r>
        <w:t>basert</w:t>
      </w:r>
      <w:r>
        <w:rPr>
          <w:spacing w:val="-4"/>
        </w:rPr>
        <w:t xml:space="preserve"> </w:t>
      </w:r>
      <w:r>
        <w:t>på</w:t>
      </w:r>
      <w:r>
        <w:rPr>
          <w:spacing w:val="-5"/>
        </w:rPr>
        <w:t xml:space="preserve"> </w:t>
      </w:r>
      <w:r>
        <w:t>den</w:t>
      </w:r>
      <w:r>
        <w:rPr>
          <w:spacing w:val="-4"/>
        </w:rPr>
        <w:t xml:space="preserve"> </w:t>
      </w:r>
      <w:r>
        <w:t>behovsspesifikasjonen</w:t>
      </w:r>
      <w:r>
        <w:rPr>
          <w:spacing w:val="-4"/>
        </w:rPr>
        <w:t xml:space="preserve"> </w:t>
      </w:r>
      <w:r>
        <w:t>som er laget, er det lite sannsynlig at en offentliggjøring av disse opplysningene vil ha en betydning i fremtidige konkurranser. Dersom konkurransen dreier seg om hyllevarer eller andre standardløsninger er det mer sannsynlig at opplysninger kan ha konkurransemessig betydning.</w:t>
      </w:r>
    </w:p>
    <w:p w14:paraId="1359F2EE" w14:textId="77777777" w:rsidR="00C551A1" w:rsidRDefault="00D84573">
      <w:pPr>
        <w:pStyle w:val="Overskrift2"/>
        <w:numPr>
          <w:ilvl w:val="2"/>
          <w:numId w:val="1"/>
        </w:numPr>
        <w:tabs>
          <w:tab w:val="left" w:pos="642"/>
        </w:tabs>
        <w:ind w:left="642" w:hanging="542"/>
      </w:pPr>
      <w:r>
        <w:t>Vedkommende</w:t>
      </w:r>
      <w:r>
        <w:rPr>
          <w:spacing w:val="-3"/>
        </w:rPr>
        <w:t xml:space="preserve"> </w:t>
      </w:r>
      <w:r>
        <w:t>vil</w:t>
      </w:r>
      <w:r>
        <w:rPr>
          <w:spacing w:val="-1"/>
        </w:rPr>
        <w:t xml:space="preserve"> </w:t>
      </w:r>
      <w:r>
        <w:t>lide</w:t>
      </w:r>
      <w:r>
        <w:rPr>
          <w:spacing w:val="-2"/>
        </w:rPr>
        <w:t xml:space="preserve"> </w:t>
      </w:r>
      <w:r>
        <w:t>tap</w:t>
      </w:r>
      <w:r>
        <w:rPr>
          <w:spacing w:val="-1"/>
        </w:rPr>
        <w:t xml:space="preserve"> </w:t>
      </w:r>
      <w:r>
        <w:t>eller</w:t>
      </w:r>
      <w:r>
        <w:rPr>
          <w:spacing w:val="-2"/>
        </w:rPr>
        <w:t xml:space="preserve"> </w:t>
      </w:r>
      <w:r>
        <w:t>potensielt</w:t>
      </w:r>
      <w:r>
        <w:rPr>
          <w:spacing w:val="-1"/>
        </w:rPr>
        <w:t xml:space="preserve"> </w:t>
      </w:r>
      <w:r>
        <w:t>lide</w:t>
      </w:r>
      <w:r>
        <w:rPr>
          <w:spacing w:val="-3"/>
        </w:rPr>
        <w:t xml:space="preserve"> </w:t>
      </w:r>
      <w:r>
        <w:t>tap</w:t>
      </w:r>
      <w:r>
        <w:rPr>
          <w:spacing w:val="-1"/>
        </w:rPr>
        <w:t xml:space="preserve"> </w:t>
      </w:r>
      <w:r>
        <w:t>dersom opplysningen</w:t>
      </w:r>
      <w:r>
        <w:rPr>
          <w:spacing w:val="-1"/>
        </w:rPr>
        <w:t xml:space="preserve"> </w:t>
      </w:r>
      <w:r>
        <w:t>blir</w:t>
      </w:r>
      <w:r>
        <w:rPr>
          <w:spacing w:val="-1"/>
        </w:rPr>
        <w:t xml:space="preserve"> </w:t>
      </w:r>
      <w:r>
        <w:rPr>
          <w:spacing w:val="-2"/>
        </w:rPr>
        <w:t>frigitt.</w:t>
      </w:r>
    </w:p>
    <w:p w14:paraId="1359F2EF" w14:textId="77777777" w:rsidR="00C551A1" w:rsidRDefault="00D84573">
      <w:pPr>
        <w:pStyle w:val="Brdtekst"/>
        <w:ind w:right="214"/>
      </w:pPr>
      <w:r>
        <w:t>Det tredje vilkåret er at vedkommende som har krav på hemmelighold, vil lide et økonomisk tap dersom opplysningen blir gjort kjent. Det er ikke et krav at man må dokumentere at det er lidt tap. Det</w:t>
      </w:r>
      <w:r>
        <w:rPr>
          <w:spacing w:val="-3"/>
        </w:rPr>
        <w:t xml:space="preserve"> </w:t>
      </w:r>
      <w:r>
        <w:t>må</w:t>
      </w:r>
      <w:r>
        <w:rPr>
          <w:spacing w:val="-4"/>
        </w:rPr>
        <w:t xml:space="preserve"> </w:t>
      </w:r>
      <w:r>
        <w:t>imidlertid</w:t>
      </w:r>
      <w:r>
        <w:rPr>
          <w:spacing w:val="-3"/>
        </w:rPr>
        <w:t xml:space="preserve"> </w:t>
      </w:r>
      <w:r>
        <w:t>konkretiseres</w:t>
      </w:r>
      <w:r>
        <w:rPr>
          <w:spacing w:val="-3"/>
        </w:rPr>
        <w:t xml:space="preserve"> </w:t>
      </w:r>
      <w:r>
        <w:t>og</w:t>
      </w:r>
      <w:r>
        <w:rPr>
          <w:spacing w:val="-3"/>
        </w:rPr>
        <w:t xml:space="preserve"> </w:t>
      </w:r>
      <w:r>
        <w:t>dokumenteres</w:t>
      </w:r>
      <w:r>
        <w:rPr>
          <w:spacing w:val="-3"/>
        </w:rPr>
        <w:t xml:space="preserve"> </w:t>
      </w:r>
      <w:r>
        <w:t>i</w:t>
      </w:r>
      <w:r>
        <w:rPr>
          <w:spacing w:val="-3"/>
        </w:rPr>
        <w:t xml:space="preserve"> </w:t>
      </w:r>
      <w:r>
        <w:t>noe</w:t>
      </w:r>
      <w:r>
        <w:rPr>
          <w:spacing w:val="-4"/>
        </w:rPr>
        <w:t xml:space="preserve"> </w:t>
      </w:r>
      <w:r>
        <w:t>grad</w:t>
      </w:r>
      <w:r>
        <w:rPr>
          <w:spacing w:val="-3"/>
        </w:rPr>
        <w:t xml:space="preserve"> </w:t>
      </w:r>
      <w:r>
        <w:t>hva</w:t>
      </w:r>
      <w:r>
        <w:rPr>
          <w:spacing w:val="-2"/>
        </w:rPr>
        <w:t xml:space="preserve"> </w:t>
      </w:r>
      <w:r>
        <w:t>et</w:t>
      </w:r>
      <w:r>
        <w:rPr>
          <w:spacing w:val="-3"/>
        </w:rPr>
        <w:t xml:space="preserve"> </w:t>
      </w:r>
      <w:r>
        <w:t>eventuelt</w:t>
      </w:r>
      <w:r>
        <w:rPr>
          <w:spacing w:val="-3"/>
        </w:rPr>
        <w:t xml:space="preserve"> </w:t>
      </w:r>
      <w:r>
        <w:t>tap</w:t>
      </w:r>
      <w:r>
        <w:rPr>
          <w:spacing w:val="-3"/>
        </w:rPr>
        <w:t xml:space="preserve"> </w:t>
      </w:r>
      <w:r>
        <w:t>vil</w:t>
      </w:r>
      <w:r>
        <w:rPr>
          <w:spacing w:val="-3"/>
        </w:rPr>
        <w:t xml:space="preserve"> </w:t>
      </w:r>
      <w:r>
        <w:t>omfatte.</w:t>
      </w:r>
      <w:r>
        <w:rPr>
          <w:spacing w:val="-2"/>
        </w:rPr>
        <w:t xml:space="preserve"> </w:t>
      </w:r>
      <w:r>
        <w:t>Det</w:t>
      </w:r>
      <w:r>
        <w:rPr>
          <w:spacing w:val="-3"/>
        </w:rPr>
        <w:t xml:space="preserve"> </w:t>
      </w:r>
      <w:r>
        <w:t xml:space="preserve">må i tillegg vurderes hva en eventuell skadevirkning vil være og hvor stor risikoen det er for at skaden </w:t>
      </w:r>
      <w:r>
        <w:rPr>
          <w:spacing w:val="-2"/>
        </w:rPr>
        <w:t>inntrer.</w:t>
      </w:r>
    </w:p>
    <w:p w14:paraId="1359F2F0" w14:textId="77777777" w:rsidR="00C551A1" w:rsidRDefault="00D84573">
      <w:pPr>
        <w:pStyle w:val="Brdtekst"/>
        <w:spacing w:before="200"/>
      </w:pPr>
      <w:r>
        <w:t>Det er ikke noe krav om at den som får opplysningene kan benytte seg av dem. Pressen vil for eksempel ikke kunne nyttiggjøre seg av en forretningshemmelighet, mens en konkurrerende virksomhet vil ha stor nytte av slikt innsyn. Det åpner likevel ikke for at opplysningen kan offentliggjøres.</w:t>
      </w:r>
      <w:r>
        <w:rPr>
          <w:spacing w:val="-3"/>
        </w:rPr>
        <w:t xml:space="preserve"> </w:t>
      </w:r>
      <w:r>
        <w:t>Vurderingen</w:t>
      </w:r>
      <w:r>
        <w:rPr>
          <w:spacing w:val="-3"/>
        </w:rPr>
        <w:t xml:space="preserve"> </w:t>
      </w:r>
      <w:r>
        <w:t>dreier</w:t>
      </w:r>
      <w:r>
        <w:rPr>
          <w:spacing w:val="-3"/>
        </w:rPr>
        <w:t xml:space="preserve"> </w:t>
      </w:r>
      <w:r>
        <w:t>seg</w:t>
      </w:r>
      <w:r>
        <w:rPr>
          <w:spacing w:val="-6"/>
        </w:rPr>
        <w:t xml:space="preserve"> </w:t>
      </w:r>
      <w:r>
        <w:t>om</w:t>
      </w:r>
      <w:r>
        <w:rPr>
          <w:spacing w:val="-3"/>
        </w:rPr>
        <w:t xml:space="preserve"> </w:t>
      </w:r>
      <w:r>
        <w:t>hva</w:t>
      </w:r>
      <w:r>
        <w:rPr>
          <w:spacing w:val="-3"/>
        </w:rPr>
        <w:t xml:space="preserve"> </w:t>
      </w:r>
      <w:r>
        <w:t>opplysningen</w:t>
      </w:r>
      <w:r>
        <w:rPr>
          <w:spacing w:val="-3"/>
        </w:rPr>
        <w:t xml:space="preserve"> </w:t>
      </w:r>
      <w:r>
        <w:t>kan</w:t>
      </w:r>
      <w:r>
        <w:rPr>
          <w:spacing w:val="-3"/>
        </w:rPr>
        <w:t xml:space="preserve"> </w:t>
      </w:r>
      <w:r>
        <w:t>brukes</w:t>
      </w:r>
      <w:r>
        <w:rPr>
          <w:spacing w:val="-3"/>
        </w:rPr>
        <w:t xml:space="preserve"> </w:t>
      </w:r>
      <w:r>
        <w:t>til,</w:t>
      </w:r>
      <w:r>
        <w:rPr>
          <w:spacing w:val="-3"/>
        </w:rPr>
        <w:t xml:space="preserve"> </w:t>
      </w:r>
      <w:r>
        <w:t>ikke</w:t>
      </w:r>
      <w:r>
        <w:rPr>
          <w:spacing w:val="-4"/>
        </w:rPr>
        <w:t xml:space="preserve"> </w:t>
      </w:r>
      <w:r>
        <w:t>hvem</w:t>
      </w:r>
      <w:r>
        <w:rPr>
          <w:spacing w:val="-3"/>
        </w:rPr>
        <w:t xml:space="preserve"> </w:t>
      </w:r>
      <w:r>
        <w:t>som</w:t>
      </w:r>
      <w:r>
        <w:rPr>
          <w:spacing w:val="-3"/>
        </w:rPr>
        <w:t xml:space="preserve"> </w:t>
      </w:r>
      <w:r>
        <w:t xml:space="preserve">mottar </w:t>
      </w:r>
      <w:r>
        <w:rPr>
          <w:spacing w:val="-2"/>
        </w:rPr>
        <w:t>disse.</w:t>
      </w:r>
    </w:p>
    <w:p w14:paraId="1359F2F1" w14:textId="77777777" w:rsidR="00C551A1" w:rsidRDefault="00D84573">
      <w:pPr>
        <w:pStyle w:val="Overskrift1"/>
        <w:numPr>
          <w:ilvl w:val="1"/>
          <w:numId w:val="1"/>
        </w:numPr>
        <w:tabs>
          <w:tab w:val="left" w:pos="460"/>
        </w:tabs>
        <w:spacing w:line="275" w:lineRule="exact"/>
      </w:pPr>
      <w:r>
        <w:rPr>
          <w:spacing w:val="-2"/>
        </w:rPr>
        <w:t>Unntak</w:t>
      </w:r>
    </w:p>
    <w:p w14:paraId="1359F2F2" w14:textId="77777777" w:rsidR="00C551A1" w:rsidRDefault="00D84573">
      <w:pPr>
        <w:pStyle w:val="Brdtekst"/>
        <w:spacing w:line="275" w:lineRule="exact"/>
      </w:pPr>
      <w:r>
        <w:t>Offentleglova</w:t>
      </w:r>
      <w:r>
        <w:rPr>
          <w:spacing w:val="-2"/>
        </w:rPr>
        <w:t xml:space="preserve"> </w:t>
      </w:r>
      <w:r>
        <w:t>§</w:t>
      </w:r>
      <w:r>
        <w:rPr>
          <w:spacing w:val="-2"/>
        </w:rPr>
        <w:t xml:space="preserve"> </w:t>
      </w:r>
      <w:r>
        <w:t>23</w:t>
      </w:r>
      <w:r>
        <w:rPr>
          <w:spacing w:val="1"/>
        </w:rPr>
        <w:t xml:space="preserve"> </w:t>
      </w:r>
      <w:r>
        <w:t>-</w:t>
      </w:r>
      <w:r>
        <w:rPr>
          <w:spacing w:val="-3"/>
        </w:rPr>
        <w:t xml:space="preserve"> </w:t>
      </w:r>
      <w:r>
        <w:t>unntak</w:t>
      </w:r>
      <w:r>
        <w:rPr>
          <w:spacing w:val="-2"/>
        </w:rPr>
        <w:t xml:space="preserve"> </w:t>
      </w:r>
      <w:r>
        <w:t>av</w:t>
      </w:r>
      <w:r>
        <w:rPr>
          <w:spacing w:val="-1"/>
        </w:rPr>
        <w:t xml:space="preserve"> </w:t>
      </w:r>
      <w:r>
        <w:t>omsyn</w:t>
      </w:r>
      <w:r>
        <w:rPr>
          <w:spacing w:val="-2"/>
        </w:rPr>
        <w:t xml:space="preserve"> </w:t>
      </w:r>
      <w:r>
        <w:t>til</w:t>
      </w:r>
      <w:r>
        <w:rPr>
          <w:spacing w:val="-2"/>
        </w:rPr>
        <w:t xml:space="preserve"> </w:t>
      </w:r>
      <w:r>
        <w:t>forvaltningens</w:t>
      </w:r>
      <w:r>
        <w:rPr>
          <w:spacing w:val="1"/>
        </w:rPr>
        <w:t xml:space="preserve"> </w:t>
      </w:r>
      <w:r>
        <w:t>forhandlingsposisjon</w:t>
      </w:r>
      <w:r>
        <w:rPr>
          <w:spacing w:val="-2"/>
        </w:rPr>
        <w:t xml:space="preserve"> </w:t>
      </w:r>
      <w:r>
        <w:t>med</w:t>
      </w:r>
      <w:r>
        <w:rPr>
          <w:spacing w:val="-1"/>
        </w:rPr>
        <w:t xml:space="preserve"> </w:t>
      </w:r>
      <w:r>
        <w:rPr>
          <w:spacing w:val="-4"/>
        </w:rPr>
        <w:t>mer.</w:t>
      </w:r>
    </w:p>
    <w:p w14:paraId="1359F2F3" w14:textId="77777777" w:rsidR="00C551A1" w:rsidRDefault="00D84573">
      <w:pPr>
        <w:pStyle w:val="Brdtekst"/>
        <w:spacing w:before="197"/>
        <w:ind w:right="146"/>
      </w:pPr>
      <w:r>
        <w:t>Unntaksbestemmelsen her retter seg mot oppdragsgivernes forsvarlige gjennomføring av økonomi, lønns- og personalforvaltning. Det mest aktuelle alternative i forhold til offentlige anskaffelser er unntaket som gjelder økonomiforvaltning. For å kunne benytte dette unntaket må det foreligge et økonomisk forhold, enten ved et kjøp eller salg, til en utenforstående part. Det er</w:t>
      </w:r>
      <w:r>
        <w:rPr>
          <w:spacing w:val="-1"/>
        </w:rPr>
        <w:t xml:space="preserve"> </w:t>
      </w:r>
      <w:r>
        <w:t>i tillegg et vilkår</w:t>
      </w:r>
      <w:r>
        <w:rPr>
          <w:spacing w:val="-1"/>
        </w:rPr>
        <w:t xml:space="preserve"> </w:t>
      </w:r>
      <w:r>
        <w:t>at det</w:t>
      </w:r>
      <w:r>
        <w:rPr>
          <w:spacing w:val="-4"/>
        </w:rPr>
        <w:t xml:space="preserve"> </w:t>
      </w:r>
      <w:r>
        <w:t>foreligger</w:t>
      </w:r>
      <w:r>
        <w:rPr>
          <w:spacing w:val="-3"/>
        </w:rPr>
        <w:t xml:space="preserve"> </w:t>
      </w:r>
      <w:r>
        <w:t>et</w:t>
      </w:r>
      <w:r>
        <w:rPr>
          <w:spacing w:val="-4"/>
        </w:rPr>
        <w:t xml:space="preserve"> </w:t>
      </w:r>
      <w:r>
        <w:t>konkurranseaspekt.</w:t>
      </w:r>
      <w:r>
        <w:rPr>
          <w:spacing w:val="-4"/>
        </w:rPr>
        <w:t xml:space="preserve"> </w:t>
      </w:r>
      <w:r>
        <w:t>Oppdragsgiver</w:t>
      </w:r>
      <w:r>
        <w:rPr>
          <w:spacing w:val="-4"/>
        </w:rPr>
        <w:t xml:space="preserve"> </w:t>
      </w:r>
      <w:r>
        <w:t>må</w:t>
      </w:r>
      <w:r>
        <w:rPr>
          <w:spacing w:val="-6"/>
        </w:rPr>
        <w:t xml:space="preserve"> </w:t>
      </w:r>
      <w:r>
        <w:t>potensielt</w:t>
      </w:r>
      <w:r>
        <w:rPr>
          <w:spacing w:val="-4"/>
        </w:rPr>
        <w:t xml:space="preserve"> </w:t>
      </w:r>
      <w:r>
        <w:t>måtte</w:t>
      </w:r>
      <w:r>
        <w:rPr>
          <w:spacing w:val="-5"/>
        </w:rPr>
        <w:t xml:space="preserve"> </w:t>
      </w:r>
      <w:r>
        <w:t>betale</w:t>
      </w:r>
      <w:r>
        <w:rPr>
          <w:spacing w:val="-5"/>
        </w:rPr>
        <w:t xml:space="preserve"> </w:t>
      </w:r>
      <w:r>
        <w:t>høyere</w:t>
      </w:r>
      <w:r>
        <w:rPr>
          <w:spacing w:val="-6"/>
        </w:rPr>
        <w:t xml:space="preserve"> </w:t>
      </w:r>
      <w:r>
        <w:t>kostnader</w:t>
      </w:r>
      <w:r>
        <w:rPr>
          <w:spacing w:val="-3"/>
        </w:rPr>
        <w:t xml:space="preserve"> </w:t>
      </w:r>
      <w:r>
        <w:t xml:space="preserve">eller lide tap av en gevinst i fremtidige konkurranser, dersom opplysningene gjøres kjent. I hvilken grad hemmelighold er nødvendig vil kunne variere over tid. Oppdragsgiveren kan vurdere å frigi opplysningene når disse ikke lenger vil ha en negativ betydning for eventuelle fremtidige </w:t>
      </w:r>
      <w:r>
        <w:rPr>
          <w:spacing w:val="-2"/>
        </w:rPr>
        <w:t>konkurranser.</w:t>
      </w:r>
    </w:p>
    <w:sectPr w:rsidR="00C551A1">
      <w:pgSz w:w="11910" w:h="16840"/>
      <w:pgMar w:top="1340" w:right="980" w:bottom="580" w:left="980" w:header="0" w:footer="3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9275D" w14:textId="77777777" w:rsidR="00873BD4" w:rsidRDefault="00873BD4">
      <w:r>
        <w:separator/>
      </w:r>
    </w:p>
  </w:endnote>
  <w:endnote w:type="continuationSeparator" w:id="0">
    <w:p w14:paraId="3B8E8289" w14:textId="77777777" w:rsidR="00873BD4" w:rsidRDefault="0087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F2F6" w14:textId="77777777" w:rsidR="00C551A1" w:rsidRDefault="00D84573">
    <w:pPr>
      <w:pStyle w:val="Brdtekst"/>
      <w:spacing w:line="14" w:lineRule="auto"/>
      <w:ind w:left="0"/>
      <w:rPr>
        <w:sz w:val="20"/>
      </w:rPr>
    </w:pPr>
    <w:r>
      <w:rPr>
        <w:noProof/>
      </w:rPr>
      <mc:AlternateContent>
        <mc:Choice Requires="wps">
          <w:drawing>
            <wp:anchor distT="0" distB="0" distL="0" distR="0" simplePos="0" relativeHeight="487528448" behindDoc="1" locked="0" layoutInCell="1" allowOverlap="1" wp14:anchorId="1359F2F7" wp14:editId="1359F2F8">
              <wp:simplePos x="0" y="0"/>
              <wp:positionH relativeFrom="page">
                <wp:posOffset>673100</wp:posOffset>
              </wp:positionH>
              <wp:positionV relativeFrom="page">
                <wp:posOffset>10303008</wp:posOffset>
              </wp:positionV>
              <wp:extent cx="215709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7095" cy="165735"/>
                      </a:xfrm>
                      <a:prstGeom prst="rect">
                        <a:avLst/>
                      </a:prstGeom>
                    </wps:spPr>
                    <wps:txbx>
                      <w:txbxContent>
                        <w:p w14:paraId="1359F2FB" w14:textId="77777777" w:rsidR="00C551A1" w:rsidRDefault="00D84573">
                          <w:pPr>
                            <w:spacing w:before="10"/>
                            <w:ind w:left="20"/>
                            <w:rPr>
                              <w:sz w:val="20"/>
                            </w:rPr>
                          </w:pPr>
                          <w:r>
                            <w:rPr>
                              <w:sz w:val="20"/>
                            </w:rPr>
                            <w:t>Veiledning</w:t>
                          </w:r>
                          <w:r>
                            <w:rPr>
                              <w:spacing w:val="-5"/>
                              <w:sz w:val="20"/>
                            </w:rPr>
                            <w:t xml:space="preserve"> </w:t>
                          </w:r>
                          <w:r>
                            <w:rPr>
                              <w:sz w:val="20"/>
                            </w:rPr>
                            <w:t>sladding</w:t>
                          </w:r>
                          <w:r>
                            <w:rPr>
                              <w:spacing w:val="-6"/>
                              <w:sz w:val="20"/>
                            </w:rPr>
                            <w:t xml:space="preserve"> </w:t>
                          </w:r>
                          <w:r>
                            <w:rPr>
                              <w:sz w:val="20"/>
                            </w:rPr>
                            <w:t>–</w:t>
                          </w:r>
                          <w:r>
                            <w:rPr>
                              <w:spacing w:val="-4"/>
                              <w:sz w:val="20"/>
                            </w:rPr>
                            <w:t xml:space="preserve"> </w:t>
                          </w:r>
                          <w:r>
                            <w:rPr>
                              <w:sz w:val="20"/>
                            </w:rPr>
                            <w:t>Revidert</w:t>
                          </w:r>
                          <w:r>
                            <w:rPr>
                              <w:spacing w:val="-6"/>
                              <w:sz w:val="20"/>
                            </w:rPr>
                            <w:t xml:space="preserve"> </w:t>
                          </w:r>
                          <w:r>
                            <w:rPr>
                              <w:spacing w:val="-2"/>
                              <w:sz w:val="20"/>
                            </w:rPr>
                            <w:t>11.8.2015</w:t>
                          </w:r>
                        </w:p>
                      </w:txbxContent>
                    </wps:txbx>
                    <wps:bodyPr wrap="square" lIns="0" tIns="0" rIns="0" bIns="0" rtlCol="0">
                      <a:noAutofit/>
                    </wps:bodyPr>
                  </wps:wsp>
                </a:graphicData>
              </a:graphic>
            </wp:anchor>
          </w:drawing>
        </mc:Choice>
        <mc:Fallback>
          <w:pict>
            <v:shapetype w14:anchorId="1359F2F7" id="_x0000_t202" coordsize="21600,21600" o:spt="202" path="m,l,21600r21600,l21600,xe">
              <v:stroke joinstyle="miter"/>
              <v:path gradientshapeok="t" o:connecttype="rect"/>
            </v:shapetype>
            <v:shape id="Textbox 1" o:spid="_x0000_s1026" type="#_x0000_t202" style="position:absolute;margin-left:53pt;margin-top:811.25pt;width:169.85pt;height:13.05pt;z-index:-1578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" filled="f" stroked="f">
              <v:textbox inset="0,0,0,0">
                <w:txbxContent>
                  <w:p w14:paraId="1359F2FB" w14:textId="77777777" w:rsidR="00C551A1" w:rsidRDefault="00D84573">
                    <w:pPr>
                      <w:spacing w:before="10"/>
                      <w:ind w:left="20"/>
                      <w:rPr>
                        <w:sz w:val="20"/>
                      </w:rPr>
                    </w:pPr>
                    <w:r>
                      <w:rPr>
                        <w:sz w:val="20"/>
                      </w:rPr>
                      <w:t>Veiledning</w:t>
                    </w:r>
                    <w:r>
                      <w:rPr>
                        <w:spacing w:val="-5"/>
                        <w:sz w:val="20"/>
                      </w:rPr>
                      <w:t xml:space="preserve"> </w:t>
                    </w:r>
                    <w:r>
                      <w:rPr>
                        <w:sz w:val="20"/>
                      </w:rPr>
                      <w:t>sladding</w:t>
                    </w:r>
                    <w:r>
                      <w:rPr>
                        <w:spacing w:val="-6"/>
                        <w:sz w:val="20"/>
                      </w:rPr>
                      <w:t xml:space="preserve"> </w:t>
                    </w:r>
                    <w:r>
                      <w:rPr>
                        <w:sz w:val="20"/>
                      </w:rPr>
                      <w:t>–</w:t>
                    </w:r>
                    <w:r>
                      <w:rPr>
                        <w:spacing w:val="-4"/>
                        <w:sz w:val="20"/>
                      </w:rPr>
                      <w:t xml:space="preserve"> </w:t>
                    </w:r>
                    <w:r>
                      <w:rPr>
                        <w:sz w:val="20"/>
                      </w:rPr>
                      <w:t>Revidert</w:t>
                    </w:r>
                    <w:r>
                      <w:rPr>
                        <w:spacing w:val="-6"/>
                        <w:sz w:val="20"/>
                      </w:rPr>
                      <w:t xml:space="preserve"> </w:t>
                    </w:r>
                    <w:r>
                      <w:rPr>
                        <w:spacing w:val="-2"/>
                        <w:sz w:val="20"/>
                      </w:rPr>
                      <w:t>11.8.2015</w:t>
                    </w:r>
                  </w:p>
                </w:txbxContent>
              </v:textbox>
              <w10:wrap anchorx="page" anchory="page"/>
            </v:shape>
          </w:pict>
        </mc:Fallback>
      </mc:AlternateContent>
    </w:r>
    <w:r>
      <w:rPr>
        <w:noProof/>
      </w:rPr>
      <mc:AlternateContent>
        <mc:Choice Requires="wps">
          <w:drawing>
            <wp:anchor distT="0" distB="0" distL="0" distR="0" simplePos="0" relativeHeight="487528960" behindDoc="1" locked="0" layoutInCell="1" allowOverlap="1" wp14:anchorId="1359F2F9" wp14:editId="1359F2FA">
              <wp:simplePos x="0" y="0"/>
              <wp:positionH relativeFrom="page">
                <wp:posOffset>6409182</wp:posOffset>
              </wp:positionH>
              <wp:positionV relativeFrom="page">
                <wp:posOffset>10324737</wp:posOffset>
              </wp:positionV>
              <wp:extent cx="48069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0695" cy="139065"/>
                      </a:xfrm>
                      <a:prstGeom prst="rect">
                        <a:avLst/>
                      </a:prstGeom>
                    </wps:spPr>
                    <wps:txbx>
                      <w:txbxContent>
                        <w:p w14:paraId="1359F2FC" w14:textId="77777777" w:rsidR="00C551A1" w:rsidRDefault="00D84573">
                          <w:pPr>
                            <w:spacing w:before="14"/>
                            <w:ind w:left="20"/>
                            <w:rPr>
                              <w:b/>
                              <w:sz w:val="16"/>
                            </w:rPr>
                          </w:pPr>
                          <w:r>
                            <w:rPr>
                              <w:sz w:val="16"/>
                            </w:rPr>
                            <w:t>Side</w:t>
                          </w:r>
                          <w:r>
                            <w:rPr>
                              <w:spacing w:val="-2"/>
                              <w:sz w:val="16"/>
                            </w:rPr>
                            <w:t xml:space="preserve"> </w:t>
                          </w:r>
                          <w:r>
                            <w:rPr>
                              <w:b/>
                              <w:sz w:val="16"/>
                            </w:rPr>
                            <w:fldChar w:fldCharType="begin"/>
                          </w:r>
                          <w:r>
                            <w:rPr>
                              <w:b/>
                              <w:sz w:val="16"/>
                            </w:rPr>
                            <w:instrText xml:space="preserve"> PAGE </w:instrText>
                          </w:r>
                          <w:r>
                            <w:rPr>
                              <w:b/>
                              <w:sz w:val="16"/>
                            </w:rPr>
                            <w:fldChar w:fldCharType="separate"/>
                          </w:r>
                          <w:r>
                            <w:rPr>
                              <w:b/>
                              <w:sz w:val="16"/>
                            </w:rPr>
                            <w:t>1</w:t>
                          </w:r>
                          <w:r>
                            <w:rPr>
                              <w:b/>
                              <w:sz w:val="16"/>
                            </w:rPr>
                            <w:fldChar w:fldCharType="end"/>
                          </w:r>
                          <w:r>
                            <w:rPr>
                              <w:b/>
                              <w:spacing w:val="-1"/>
                              <w:sz w:val="16"/>
                            </w:rPr>
                            <w:t xml:space="preserve"> </w:t>
                          </w:r>
                          <w:r>
                            <w:rPr>
                              <w:sz w:val="16"/>
                            </w:rPr>
                            <w:t>av</w:t>
                          </w:r>
                          <w:r>
                            <w:rPr>
                              <w:spacing w:val="-3"/>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3</w:t>
                          </w:r>
                          <w:r>
                            <w:rPr>
                              <w:b/>
                              <w:spacing w:val="-10"/>
                              <w:sz w:val="16"/>
                            </w:rPr>
                            <w:fldChar w:fldCharType="end"/>
                          </w:r>
                        </w:p>
                      </w:txbxContent>
                    </wps:txbx>
                    <wps:bodyPr wrap="square" lIns="0" tIns="0" rIns="0" bIns="0" rtlCol="0">
                      <a:noAutofit/>
                    </wps:bodyPr>
                  </wps:wsp>
                </a:graphicData>
              </a:graphic>
            </wp:anchor>
          </w:drawing>
        </mc:Choice>
        <mc:Fallback>
          <w:pict>
            <v:shape w14:anchorId="1359F2F9" id="Textbox 2" o:spid="_x0000_s1027" type="#_x0000_t202" style="position:absolute;margin-left:504.65pt;margin-top:812.95pt;width:37.85pt;height:10.95pt;z-index:-1578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" filled="f" stroked="f">
              <v:textbox inset="0,0,0,0">
                <w:txbxContent>
                  <w:p w14:paraId="1359F2FC" w14:textId="77777777" w:rsidR="00C551A1" w:rsidRDefault="00D84573">
                    <w:pPr>
                      <w:spacing w:before="14"/>
                      <w:ind w:left="20"/>
                      <w:rPr>
                        <w:b/>
                        <w:sz w:val="16"/>
                      </w:rPr>
                    </w:pPr>
                    <w:r>
                      <w:rPr>
                        <w:sz w:val="16"/>
                      </w:rPr>
                      <w:t>Side</w:t>
                    </w:r>
                    <w:r>
                      <w:rPr>
                        <w:spacing w:val="-2"/>
                        <w:sz w:val="16"/>
                      </w:rPr>
                      <w:t xml:space="preserve"> </w:t>
                    </w:r>
                    <w:r>
                      <w:rPr>
                        <w:b/>
                        <w:sz w:val="16"/>
                      </w:rPr>
                      <w:fldChar w:fldCharType="begin"/>
                    </w:r>
                    <w:r>
                      <w:rPr>
                        <w:b/>
                        <w:sz w:val="16"/>
                      </w:rPr>
                      <w:instrText xml:space="preserve"> PAGE </w:instrText>
                    </w:r>
                    <w:r>
                      <w:rPr>
                        <w:b/>
                        <w:sz w:val="16"/>
                      </w:rPr>
                      <w:fldChar w:fldCharType="separate"/>
                    </w:r>
                    <w:r>
                      <w:rPr>
                        <w:b/>
                        <w:sz w:val="16"/>
                      </w:rPr>
                      <w:t>1</w:t>
                    </w:r>
                    <w:r>
                      <w:rPr>
                        <w:b/>
                        <w:sz w:val="16"/>
                      </w:rPr>
                      <w:fldChar w:fldCharType="end"/>
                    </w:r>
                    <w:r>
                      <w:rPr>
                        <w:b/>
                        <w:spacing w:val="-1"/>
                        <w:sz w:val="16"/>
                      </w:rPr>
                      <w:t xml:space="preserve"> </w:t>
                    </w:r>
                    <w:r>
                      <w:rPr>
                        <w:sz w:val="16"/>
                      </w:rPr>
                      <w:t>av</w:t>
                    </w:r>
                    <w:r>
                      <w:rPr>
                        <w:spacing w:val="-3"/>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3</w:t>
                    </w:r>
                    <w:r>
                      <w:rPr>
                        <w:b/>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839E0" w14:textId="77777777" w:rsidR="00873BD4" w:rsidRDefault="00873BD4">
      <w:r>
        <w:separator/>
      </w:r>
    </w:p>
  </w:footnote>
  <w:footnote w:type="continuationSeparator" w:id="0">
    <w:p w14:paraId="3E4C4F52" w14:textId="77777777" w:rsidR="00873BD4" w:rsidRDefault="00873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BE5B35"/>
    <w:multiLevelType w:val="multilevel"/>
    <w:tmpl w:val="8C7E4EA0"/>
    <w:lvl w:ilvl="0">
      <w:start w:val="1"/>
      <w:numFmt w:val="decimal"/>
      <w:lvlText w:val="%1."/>
      <w:lvlJc w:val="left"/>
      <w:pPr>
        <w:ind w:left="340" w:hanging="240"/>
        <w:jc w:val="left"/>
      </w:pPr>
      <w:rPr>
        <w:rFonts w:ascii="Times New Roman" w:eastAsia="Times New Roman" w:hAnsi="Times New Roman" w:cs="Times New Roman" w:hint="default"/>
        <w:b/>
        <w:bCs/>
        <w:i w:val="0"/>
        <w:iCs w:val="0"/>
        <w:spacing w:val="0"/>
        <w:w w:val="100"/>
        <w:sz w:val="24"/>
        <w:szCs w:val="24"/>
        <w:lang w:val="nn-NO" w:eastAsia="en-US" w:bidi="ar-SA"/>
      </w:rPr>
    </w:lvl>
    <w:lvl w:ilvl="1">
      <w:start w:val="1"/>
      <w:numFmt w:val="decimal"/>
      <w:lvlText w:val="%1.%2"/>
      <w:lvlJc w:val="left"/>
      <w:pPr>
        <w:ind w:left="460" w:hanging="360"/>
        <w:jc w:val="left"/>
      </w:pPr>
      <w:rPr>
        <w:rFonts w:ascii="Times New Roman" w:eastAsia="Times New Roman" w:hAnsi="Times New Roman" w:cs="Times New Roman" w:hint="default"/>
        <w:b/>
        <w:bCs/>
        <w:i w:val="0"/>
        <w:iCs w:val="0"/>
        <w:spacing w:val="0"/>
        <w:w w:val="100"/>
        <w:sz w:val="24"/>
        <w:szCs w:val="24"/>
        <w:lang w:val="nn-NO" w:eastAsia="en-US" w:bidi="ar-SA"/>
      </w:rPr>
    </w:lvl>
    <w:lvl w:ilvl="2">
      <w:start w:val="1"/>
      <w:numFmt w:val="decimal"/>
      <w:lvlText w:val="%1.%2.%3"/>
      <w:lvlJc w:val="left"/>
      <w:pPr>
        <w:ind w:left="640" w:hanging="541"/>
        <w:jc w:val="left"/>
      </w:pPr>
      <w:rPr>
        <w:rFonts w:ascii="Times New Roman" w:eastAsia="Times New Roman" w:hAnsi="Times New Roman" w:cs="Times New Roman" w:hint="default"/>
        <w:b/>
        <w:bCs/>
        <w:i w:val="0"/>
        <w:iCs w:val="0"/>
        <w:spacing w:val="0"/>
        <w:w w:val="100"/>
        <w:sz w:val="24"/>
        <w:szCs w:val="24"/>
        <w:lang w:val="nn-NO" w:eastAsia="en-US" w:bidi="ar-SA"/>
      </w:rPr>
    </w:lvl>
    <w:lvl w:ilvl="3">
      <w:numFmt w:val="bullet"/>
      <w:lvlText w:val="•"/>
      <w:lvlJc w:val="left"/>
      <w:pPr>
        <w:ind w:left="808" w:hanging="144"/>
      </w:pPr>
      <w:rPr>
        <w:rFonts w:ascii="Times New Roman" w:eastAsia="Times New Roman" w:hAnsi="Times New Roman" w:cs="Times New Roman" w:hint="default"/>
        <w:b w:val="0"/>
        <w:bCs w:val="0"/>
        <w:i w:val="0"/>
        <w:iCs w:val="0"/>
        <w:spacing w:val="0"/>
        <w:w w:val="100"/>
        <w:sz w:val="24"/>
        <w:szCs w:val="24"/>
        <w:lang w:val="nn-NO" w:eastAsia="en-US" w:bidi="ar-SA"/>
      </w:rPr>
    </w:lvl>
    <w:lvl w:ilvl="4">
      <w:numFmt w:val="bullet"/>
      <w:lvlText w:val="•"/>
      <w:lvlJc w:val="left"/>
      <w:pPr>
        <w:ind w:left="2106" w:hanging="144"/>
      </w:pPr>
      <w:rPr>
        <w:rFonts w:hint="default"/>
        <w:lang w:val="nn-NO" w:eastAsia="en-US" w:bidi="ar-SA"/>
      </w:rPr>
    </w:lvl>
    <w:lvl w:ilvl="5">
      <w:numFmt w:val="bullet"/>
      <w:lvlText w:val="•"/>
      <w:lvlJc w:val="left"/>
      <w:pPr>
        <w:ind w:left="3413" w:hanging="144"/>
      </w:pPr>
      <w:rPr>
        <w:rFonts w:hint="default"/>
        <w:lang w:val="nn-NO" w:eastAsia="en-US" w:bidi="ar-SA"/>
      </w:rPr>
    </w:lvl>
    <w:lvl w:ilvl="6">
      <w:numFmt w:val="bullet"/>
      <w:lvlText w:val="•"/>
      <w:lvlJc w:val="left"/>
      <w:pPr>
        <w:ind w:left="4719" w:hanging="144"/>
      </w:pPr>
      <w:rPr>
        <w:rFonts w:hint="default"/>
        <w:lang w:val="nn-NO" w:eastAsia="en-US" w:bidi="ar-SA"/>
      </w:rPr>
    </w:lvl>
    <w:lvl w:ilvl="7">
      <w:numFmt w:val="bullet"/>
      <w:lvlText w:val="•"/>
      <w:lvlJc w:val="left"/>
      <w:pPr>
        <w:ind w:left="6026" w:hanging="144"/>
      </w:pPr>
      <w:rPr>
        <w:rFonts w:hint="default"/>
        <w:lang w:val="nn-NO" w:eastAsia="en-US" w:bidi="ar-SA"/>
      </w:rPr>
    </w:lvl>
    <w:lvl w:ilvl="8">
      <w:numFmt w:val="bullet"/>
      <w:lvlText w:val="•"/>
      <w:lvlJc w:val="left"/>
      <w:pPr>
        <w:ind w:left="7333" w:hanging="144"/>
      </w:pPr>
      <w:rPr>
        <w:rFonts w:hint="default"/>
        <w:lang w:val="nn-NO" w:eastAsia="en-US" w:bidi="ar-SA"/>
      </w:rPr>
    </w:lvl>
  </w:abstractNum>
  <w:num w:numId="1" w16cid:durableId="1697807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grammar="clean"/>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551A1"/>
    <w:rsid w:val="000F40CE"/>
    <w:rsid w:val="00143B01"/>
    <w:rsid w:val="001E62B1"/>
    <w:rsid w:val="00242EDA"/>
    <w:rsid w:val="00255800"/>
    <w:rsid w:val="00264D54"/>
    <w:rsid w:val="00271534"/>
    <w:rsid w:val="00493232"/>
    <w:rsid w:val="00805BA2"/>
    <w:rsid w:val="00842089"/>
    <w:rsid w:val="00873BD4"/>
    <w:rsid w:val="00A14F47"/>
    <w:rsid w:val="00A36821"/>
    <w:rsid w:val="00A5262C"/>
    <w:rsid w:val="00A835D7"/>
    <w:rsid w:val="00B136F8"/>
    <w:rsid w:val="00B4735C"/>
    <w:rsid w:val="00BA00C2"/>
    <w:rsid w:val="00C10005"/>
    <w:rsid w:val="00C314C0"/>
    <w:rsid w:val="00C551A1"/>
    <w:rsid w:val="00CB7CFB"/>
    <w:rsid w:val="00D84573"/>
    <w:rsid w:val="00F25C5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9F2AD"/>
  <w15:docId w15:val="{426984F7-D2BC-4BFA-808F-11F241163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nn-NO"/>
    </w:rPr>
  </w:style>
  <w:style w:type="paragraph" w:styleId="Overskrift1">
    <w:name w:val="heading 1"/>
    <w:basedOn w:val="Normal"/>
    <w:uiPriority w:val="9"/>
    <w:qFormat/>
    <w:pPr>
      <w:spacing w:before="204" w:line="274" w:lineRule="exact"/>
      <w:ind w:left="340" w:hanging="240"/>
      <w:outlineLvl w:val="0"/>
    </w:pPr>
    <w:rPr>
      <w:b/>
      <w:bCs/>
      <w:sz w:val="24"/>
      <w:szCs w:val="24"/>
    </w:rPr>
  </w:style>
  <w:style w:type="paragraph" w:styleId="Overskrift2">
    <w:name w:val="heading 2"/>
    <w:basedOn w:val="Normal"/>
    <w:uiPriority w:val="9"/>
    <w:unhideWhenUsed/>
    <w:qFormat/>
    <w:pPr>
      <w:spacing w:before="204" w:line="274" w:lineRule="exact"/>
      <w:ind w:left="640" w:hanging="540"/>
      <w:outlineLvl w:val="1"/>
    </w:pPr>
    <w:rPr>
      <w:b/>
      <w:bCs/>
      <w:i/>
      <w:iCs/>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rdtekst">
    <w:name w:val="Body Text"/>
    <w:basedOn w:val="Normal"/>
    <w:uiPriority w:val="1"/>
    <w:qFormat/>
    <w:pPr>
      <w:ind w:left="100"/>
    </w:pPr>
    <w:rPr>
      <w:sz w:val="24"/>
      <w:szCs w:val="24"/>
    </w:rPr>
  </w:style>
  <w:style w:type="paragraph" w:styleId="Tittel">
    <w:name w:val="Title"/>
    <w:basedOn w:val="Normal"/>
    <w:uiPriority w:val="10"/>
    <w:qFormat/>
    <w:pPr>
      <w:spacing w:before="61"/>
      <w:ind w:left="100"/>
    </w:pPr>
    <w:rPr>
      <w:b/>
      <w:bCs/>
      <w:sz w:val="32"/>
      <w:szCs w:val="32"/>
    </w:rPr>
  </w:style>
  <w:style w:type="paragraph" w:styleId="Listeavsnitt">
    <w:name w:val="List Paragraph"/>
    <w:basedOn w:val="Normal"/>
    <w:uiPriority w:val="1"/>
    <w:qFormat/>
    <w:pPr>
      <w:ind w:left="951" w:hanging="143"/>
    </w:pPr>
  </w:style>
  <w:style w:type="paragraph" w:customStyle="1" w:styleId="TableParagraph">
    <w:name w:val="Table Paragraph"/>
    <w:basedOn w:val="Normal"/>
    <w:uiPriority w:val="1"/>
    <w:qFormat/>
  </w:style>
  <w:style w:type="paragraph" w:styleId="Topptekst">
    <w:name w:val="header"/>
    <w:basedOn w:val="Normal"/>
    <w:link w:val="TopptekstTegn"/>
    <w:uiPriority w:val="99"/>
    <w:unhideWhenUsed/>
    <w:rsid w:val="00C10005"/>
    <w:pPr>
      <w:tabs>
        <w:tab w:val="center" w:pos="4536"/>
        <w:tab w:val="right" w:pos="9072"/>
      </w:tabs>
    </w:pPr>
  </w:style>
  <w:style w:type="character" w:customStyle="1" w:styleId="TopptekstTegn">
    <w:name w:val="Topptekst Tegn"/>
    <w:basedOn w:val="Standardskriftforavsnitt"/>
    <w:link w:val="Topptekst"/>
    <w:uiPriority w:val="99"/>
    <w:rsid w:val="00C10005"/>
    <w:rPr>
      <w:rFonts w:ascii="Times New Roman" w:eastAsia="Times New Roman" w:hAnsi="Times New Roman" w:cs="Times New Roman"/>
      <w:lang w:val="nn-NO"/>
    </w:rPr>
  </w:style>
  <w:style w:type="paragraph" w:styleId="Bunntekst">
    <w:name w:val="footer"/>
    <w:basedOn w:val="Normal"/>
    <w:link w:val="BunntekstTegn"/>
    <w:uiPriority w:val="99"/>
    <w:unhideWhenUsed/>
    <w:rsid w:val="00C10005"/>
    <w:pPr>
      <w:tabs>
        <w:tab w:val="center" w:pos="4536"/>
        <w:tab w:val="right" w:pos="9072"/>
      </w:tabs>
    </w:pPr>
  </w:style>
  <w:style w:type="character" w:customStyle="1" w:styleId="BunntekstTegn">
    <w:name w:val="Bunntekst Tegn"/>
    <w:basedOn w:val="Standardskriftforavsnitt"/>
    <w:link w:val="Bunntekst"/>
    <w:uiPriority w:val="99"/>
    <w:rsid w:val="00C10005"/>
    <w:rPr>
      <w:rFonts w:ascii="Times New Roman" w:eastAsia="Times New Roman" w:hAnsi="Times New Roman" w:cs="Times New Roman"/>
      <w:lang w:val="nn-NO"/>
    </w:rPr>
  </w:style>
  <w:style w:type="paragraph" w:styleId="Revisjon">
    <w:name w:val="Revision"/>
    <w:hidden/>
    <w:uiPriority w:val="99"/>
    <w:semiHidden/>
    <w:rsid w:val="00C10005"/>
    <w:pPr>
      <w:widowControl/>
      <w:autoSpaceDE/>
      <w:autoSpaceDN/>
    </w:pPr>
    <w:rPr>
      <w:rFonts w:ascii="Times New Roman" w:eastAsia="Times New Roman" w:hAnsi="Times New Roman" w:cs="Times New Roman"/>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lovdata.no/all/hl-20060519-016.htm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29CE22DB57C9A4C8EAE8FC0AFF61E57" ma:contentTypeVersion="3" ma:contentTypeDescription="Opprett et nytt dokument." ma:contentTypeScope="" ma:versionID="5ee34a87e7c2107be30bbc97ac3d3ce6">
  <xsd:schema xmlns:xsd="http://www.w3.org/2001/XMLSchema" xmlns:xs="http://www.w3.org/2001/XMLSchema" xmlns:p="http://schemas.microsoft.com/office/2006/metadata/properties" xmlns:ns2="67373063-8510-4749-8b20-846423f80f60" targetNamespace="http://schemas.microsoft.com/office/2006/metadata/properties" ma:root="true" ma:fieldsID="fa43a5cb3b5db5f35beb31d0f8d7ae25" ns2:_="">
    <xsd:import namespace="67373063-8510-4749-8b20-846423f80f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73063-8510-4749-8b20-846423f80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45771-3CF0-4202-B81D-C8F8773AE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6E39A9-6703-4006-9C3E-0CC811808458}">
  <ds:schemaRefs>
    <ds:schemaRef ds:uri="http://schemas.microsoft.com/sharepoint/v3/contenttype/forms"/>
  </ds:schemaRefs>
</ds:datastoreItem>
</file>

<file path=customXml/itemProps3.xml><?xml version="1.0" encoding="utf-8"?>
<ds:datastoreItem xmlns:ds="http://schemas.openxmlformats.org/officeDocument/2006/customXml" ds:itemID="{CB509020-953F-420F-9064-4CFA2B0B9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73063-8510-4749-8b20-846423f80f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1408</Words>
  <Characters>7464</Characters>
  <Application>Microsoft Office Word</Application>
  <DocSecurity>0</DocSecurity>
  <Lines>62</Lines>
  <Paragraphs>17</Paragraphs>
  <ScaleCrop>false</ScaleCrop>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Kehlet, Thomas</cp:lastModifiedBy>
  <cp:revision>11</cp:revision>
  <dcterms:created xsi:type="dcterms:W3CDTF">2025-01-22T11:35:00Z</dcterms:created>
  <dcterms:modified xsi:type="dcterms:W3CDTF">2026-08-24T10:42:00Z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1900-01-01T00:00:00Z</vt:filetime>
  </property>
  <property fmtid="{D5CDD505-2E9C-101B-9397-08002B2CF9AE}" pid="3" name="LastSaved">
    <vt:filetime>2025-01-22T00:00:00Z</vt:filetime>
  </property>
  <property fmtid="{D5CDD505-2E9C-101B-9397-08002B2CF9AE}" pid="4" name="ContentTypeId">
    <vt:lpwstr>0x010100629CE22DB57C9A4C8EAE8FC0AFF61E57</vt:lpwstr>
  </property>
  <property fmtid="{D5CDD505-2E9C-101B-9397-08002B2CF9AE}" pid="5" name="Order">
    <vt:r8>4972200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